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D9C" w:rsidRPr="00B32D9C" w:rsidRDefault="00B32D9C" w:rsidP="00B32D9C">
      <w:pPr>
        <w:keepNext/>
        <w:spacing w:after="0" w:line="240" w:lineRule="auto"/>
        <w:jc w:val="center"/>
        <w:outlineLvl w:val="0"/>
        <w:rPr>
          <w:rFonts w:ascii="Times New Roman" w:eastAsia="Times New Roman" w:hAnsi="Times New Roman" w:cs="Times New Roman"/>
          <w:b/>
          <w:bCs/>
          <w:sz w:val="18"/>
          <w:szCs w:val="18"/>
          <w:lang w:val="uk-UA" w:eastAsia="ru-RU"/>
        </w:rPr>
      </w:pPr>
      <w:r w:rsidRPr="00B32D9C">
        <w:rPr>
          <w:rFonts w:ascii="Times New Roman" w:eastAsia="Times New Roman" w:hAnsi="Times New Roman" w:cs="Times New Roman"/>
          <w:b/>
          <w:bCs/>
          <w:sz w:val="18"/>
          <w:szCs w:val="18"/>
          <w:lang w:val="uk-UA" w:eastAsia="ru-RU"/>
        </w:rPr>
        <w:t>ШАНОВНИЙ АКЦІОНЕР!</w:t>
      </w:r>
    </w:p>
    <w:p w:rsidR="00B32D9C" w:rsidRPr="00B32D9C" w:rsidRDefault="00B32D9C" w:rsidP="00B32D9C">
      <w:pPr>
        <w:spacing w:after="0" w:line="240" w:lineRule="auto"/>
        <w:rPr>
          <w:sz w:val="18"/>
          <w:szCs w:val="18"/>
          <w:lang w:val="uk-UA"/>
        </w:rPr>
      </w:pPr>
    </w:p>
    <w:p w:rsidR="00B32D9C" w:rsidRPr="00B32D9C" w:rsidRDefault="00B32D9C" w:rsidP="00B32D9C">
      <w:pPr>
        <w:keepNext/>
        <w:spacing w:after="0" w:line="240" w:lineRule="auto"/>
        <w:ind w:firstLine="708"/>
        <w:jc w:val="both"/>
        <w:outlineLvl w:val="0"/>
        <w:rPr>
          <w:rFonts w:ascii="Georgia" w:eastAsia="Times New Roman" w:hAnsi="Georgia" w:cs="Times New Roman"/>
          <w:bCs/>
          <w:i/>
          <w:iCs/>
          <w:sz w:val="18"/>
          <w:szCs w:val="18"/>
          <w:lang w:val="uk-UA" w:eastAsia="ru-RU"/>
        </w:rPr>
      </w:pPr>
      <w:r w:rsidRPr="00B32D9C">
        <w:rPr>
          <w:rFonts w:ascii="Times New Roman" w:eastAsia="Times New Roman" w:hAnsi="Times New Roman" w:cs="Times New Roman"/>
          <w:i/>
          <w:iCs/>
          <w:sz w:val="18"/>
          <w:szCs w:val="18"/>
          <w:lang w:val="uk-UA" w:eastAsia="ru-RU"/>
        </w:rPr>
        <w:t>Наглядова рада</w:t>
      </w:r>
      <w:r w:rsidRPr="00B32D9C">
        <w:rPr>
          <w:rFonts w:ascii="Times New Roman" w:eastAsia="Times New Roman" w:hAnsi="Times New Roman" w:cs="Times New Roman"/>
          <w:b/>
          <w:bCs/>
          <w:sz w:val="18"/>
          <w:szCs w:val="18"/>
          <w:lang w:val="uk-UA" w:eastAsia="ru-RU"/>
        </w:rPr>
        <w:t xml:space="preserve"> </w:t>
      </w:r>
      <w:r w:rsidRPr="00B32D9C">
        <w:rPr>
          <w:rFonts w:ascii="Times New Roman" w:eastAsia="Times New Roman" w:hAnsi="Times New Roman" w:cs="Times New Roman"/>
          <w:bCs/>
          <w:i/>
          <w:sz w:val="18"/>
          <w:szCs w:val="18"/>
          <w:lang w:val="uk-UA" w:eastAsia="ru-RU"/>
        </w:rPr>
        <w:t>А</w:t>
      </w:r>
      <w:r w:rsidRPr="00B32D9C">
        <w:rPr>
          <w:rFonts w:ascii="Times New Roman" w:eastAsia="Times New Roman" w:hAnsi="Times New Roman" w:cs="Times New Roman"/>
          <w:bCs/>
          <w:i/>
          <w:iCs/>
          <w:sz w:val="18"/>
          <w:szCs w:val="18"/>
          <w:lang w:val="uk-UA" w:eastAsia="ru-RU"/>
        </w:rPr>
        <w:t>кціонерного товариства “ДАРНИЦЬКИЙ ПЛОДООВОЧЕВИЙ КОМБІНАТ”</w:t>
      </w:r>
      <w:r w:rsidRPr="00B32D9C">
        <w:rPr>
          <w:rFonts w:ascii="Times New Roman" w:eastAsia="Times New Roman" w:hAnsi="Times New Roman" w:cs="Times New Roman"/>
          <w:b/>
          <w:bCs/>
          <w:i/>
          <w:iCs/>
          <w:sz w:val="18"/>
          <w:szCs w:val="18"/>
          <w:lang w:val="uk-UA" w:eastAsia="ru-RU"/>
        </w:rPr>
        <w:t xml:space="preserve"> </w:t>
      </w:r>
      <w:r w:rsidRPr="00B32D9C">
        <w:rPr>
          <w:rFonts w:ascii="Times New Roman" w:eastAsia="Times New Roman" w:hAnsi="Times New Roman" w:cs="Times New Roman"/>
          <w:i/>
          <w:iCs/>
          <w:sz w:val="18"/>
          <w:szCs w:val="18"/>
          <w:lang w:val="uk-UA" w:eastAsia="ru-RU"/>
        </w:rPr>
        <w:t>(далі – Товариство)код ЄДРПОУ:</w:t>
      </w:r>
      <w:r w:rsidRPr="00B32D9C">
        <w:rPr>
          <w:rFonts w:ascii="Times New Roman" w:eastAsia="Times New Roman" w:hAnsi="Times New Roman" w:cs="Times New Roman"/>
          <w:b/>
          <w:bCs/>
          <w:sz w:val="18"/>
          <w:szCs w:val="18"/>
          <w:lang w:val="uk-UA" w:eastAsia="ru-RU"/>
        </w:rPr>
        <w:t xml:space="preserve"> </w:t>
      </w:r>
      <w:r w:rsidRPr="00B32D9C">
        <w:rPr>
          <w:rFonts w:ascii="Times New Roman" w:eastAsia="Times New Roman" w:hAnsi="Times New Roman" w:cs="Times New Roman"/>
          <w:bCs/>
          <w:i/>
          <w:sz w:val="18"/>
          <w:szCs w:val="18"/>
          <w:lang w:val="uk-UA" w:eastAsia="ru-RU"/>
        </w:rPr>
        <w:t>22943989</w:t>
      </w:r>
      <w:r w:rsidRPr="00B32D9C">
        <w:rPr>
          <w:rFonts w:ascii="Times New Roman" w:eastAsia="Times New Roman" w:hAnsi="Times New Roman" w:cs="Times New Roman"/>
          <w:i/>
          <w:iCs/>
          <w:sz w:val="18"/>
          <w:szCs w:val="18"/>
          <w:lang w:val="uk-UA" w:eastAsia="ru-RU"/>
        </w:rPr>
        <w:t xml:space="preserve">, місцезнаходження: </w:t>
      </w:r>
      <w:r w:rsidRPr="00B32D9C">
        <w:rPr>
          <w:rFonts w:ascii="Times New Roman" w:eastAsia="Times New Roman" w:hAnsi="Times New Roman" w:cs="Times New Roman"/>
          <w:bCs/>
          <w:i/>
          <w:sz w:val="18"/>
          <w:szCs w:val="18"/>
          <w:lang w:val="uk-UA" w:eastAsia="ru-RU"/>
        </w:rPr>
        <w:t>02088, м. Київ, вул. Харченка Євгенія, 42</w:t>
      </w:r>
      <w:r w:rsidRPr="00B32D9C">
        <w:rPr>
          <w:rFonts w:ascii="Times New Roman" w:eastAsia="Times New Roman" w:hAnsi="Times New Roman" w:cs="Times New Roman"/>
          <w:bCs/>
          <w:i/>
          <w:iCs/>
          <w:sz w:val="18"/>
          <w:szCs w:val="18"/>
          <w:lang w:val="uk-UA" w:eastAsia="ru-RU"/>
        </w:rPr>
        <w:t>,</w:t>
      </w:r>
      <w:r w:rsidRPr="00B32D9C">
        <w:rPr>
          <w:rFonts w:ascii="Times New Roman" w:eastAsia="Times New Roman" w:hAnsi="Times New Roman" w:cs="Times New Roman"/>
          <w:b/>
          <w:bCs/>
          <w:i/>
          <w:iCs/>
          <w:sz w:val="18"/>
          <w:szCs w:val="18"/>
          <w:lang w:val="uk-UA" w:eastAsia="ru-RU"/>
        </w:rPr>
        <w:t xml:space="preserve"> </w:t>
      </w:r>
      <w:r w:rsidRPr="00B32D9C">
        <w:rPr>
          <w:rFonts w:ascii="Times New Roman" w:eastAsia="Times New Roman" w:hAnsi="Times New Roman" w:cs="Times New Roman"/>
          <w:bCs/>
          <w:i/>
          <w:iCs/>
          <w:sz w:val="18"/>
          <w:szCs w:val="18"/>
          <w:lang w:val="uk-UA" w:eastAsia="ru-RU"/>
        </w:rPr>
        <w:t xml:space="preserve">повідомляє про скликання річних Загальних зборів акціонерів Товариства (далі - Збори), які відбудуться </w:t>
      </w:r>
      <w:r w:rsidR="004C61F7">
        <w:rPr>
          <w:rFonts w:ascii="Times New Roman" w:eastAsia="Times New Roman" w:hAnsi="Times New Roman" w:cs="Times New Roman"/>
          <w:b/>
          <w:bCs/>
          <w:i/>
          <w:iCs/>
          <w:sz w:val="18"/>
          <w:szCs w:val="18"/>
          <w:lang w:val="uk-UA" w:eastAsia="ru-RU"/>
        </w:rPr>
        <w:t xml:space="preserve">20 квітня </w:t>
      </w:r>
      <w:r w:rsidRPr="00B32D9C">
        <w:rPr>
          <w:rFonts w:ascii="Times New Roman" w:eastAsia="Times New Roman" w:hAnsi="Times New Roman" w:cs="Times New Roman"/>
          <w:b/>
          <w:bCs/>
          <w:i/>
          <w:iCs/>
          <w:sz w:val="18"/>
          <w:szCs w:val="18"/>
          <w:lang w:val="uk-UA" w:eastAsia="ru-RU"/>
        </w:rPr>
        <w:t>202</w:t>
      </w:r>
      <w:r w:rsidR="004C61F7">
        <w:rPr>
          <w:rFonts w:ascii="Times New Roman" w:eastAsia="Times New Roman" w:hAnsi="Times New Roman" w:cs="Times New Roman"/>
          <w:b/>
          <w:bCs/>
          <w:i/>
          <w:iCs/>
          <w:sz w:val="18"/>
          <w:szCs w:val="18"/>
          <w:lang w:val="uk-UA" w:eastAsia="ru-RU"/>
        </w:rPr>
        <w:t>1</w:t>
      </w:r>
      <w:r w:rsidRPr="00B32D9C">
        <w:rPr>
          <w:rFonts w:ascii="Times New Roman" w:eastAsia="Times New Roman" w:hAnsi="Times New Roman" w:cs="Times New Roman"/>
          <w:b/>
          <w:bCs/>
          <w:i/>
          <w:iCs/>
          <w:sz w:val="18"/>
          <w:szCs w:val="18"/>
          <w:lang w:val="uk-UA" w:eastAsia="ru-RU"/>
        </w:rPr>
        <w:t xml:space="preserve"> року </w:t>
      </w:r>
      <w:r w:rsidRPr="00B32D9C">
        <w:rPr>
          <w:rFonts w:ascii="Times New Roman" w:eastAsia="Times New Roman" w:hAnsi="Times New Roman" w:cs="Times New Roman"/>
          <w:bCs/>
          <w:i/>
          <w:iCs/>
          <w:sz w:val="18"/>
          <w:szCs w:val="18"/>
          <w:lang w:val="uk-UA" w:eastAsia="ru-RU"/>
        </w:rPr>
        <w:t xml:space="preserve">о </w:t>
      </w:r>
      <w:r w:rsidRPr="00B32D9C">
        <w:rPr>
          <w:rFonts w:ascii="Times New Roman" w:eastAsia="Times New Roman" w:hAnsi="Times New Roman" w:cs="Times New Roman"/>
          <w:b/>
          <w:bCs/>
          <w:i/>
          <w:iCs/>
          <w:sz w:val="18"/>
          <w:szCs w:val="18"/>
          <w:lang w:val="uk-UA" w:eastAsia="ru-RU"/>
        </w:rPr>
        <w:t xml:space="preserve">10 годині 30  хвилин </w:t>
      </w:r>
      <w:r w:rsidRPr="00B32D9C">
        <w:rPr>
          <w:rFonts w:ascii="Times New Roman" w:eastAsia="Times New Roman" w:hAnsi="Times New Roman" w:cs="Times New Roman"/>
          <w:i/>
          <w:iCs/>
          <w:sz w:val="18"/>
          <w:szCs w:val="18"/>
          <w:lang w:val="uk-UA" w:eastAsia="ru-RU"/>
        </w:rPr>
        <w:t xml:space="preserve">за адресою місцезнаходження Товариства: </w:t>
      </w:r>
      <w:r w:rsidRPr="00B32D9C">
        <w:rPr>
          <w:rFonts w:ascii="Times New Roman" w:eastAsia="Times New Roman" w:hAnsi="Times New Roman" w:cs="Times New Roman"/>
          <w:bCs/>
          <w:i/>
          <w:sz w:val="18"/>
          <w:szCs w:val="18"/>
          <w:lang w:val="uk-UA" w:eastAsia="ru-RU"/>
        </w:rPr>
        <w:t>02088, м. Київ, вул. Харченка Євгенія, 42,</w:t>
      </w:r>
      <w:r w:rsidRPr="00B32D9C">
        <w:rPr>
          <w:rFonts w:ascii="Arial Narrow" w:eastAsia="Times New Roman" w:hAnsi="Arial Narrow" w:cs="Times New Roman"/>
          <w:b/>
          <w:bCs/>
          <w:sz w:val="18"/>
          <w:szCs w:val="18"/>
          <w:lang w:val="uk-UA" w:eastAsia="ru-RU"/>
        </w:rPr>
        <w:t xml:space="preserve"> </w:t>
      </w:r>
      <w:r w:rsidRPr="00B32D9C">
        <w:rPr>
          <w:rFonts w:ascii="Times New Roman" w:eastAsia="Times New Roman" w:hAnsi="Times New Roman" w:cs="Times New Roman"/>
          <w:bCs/>
          <w:i/>
          <w:sz w:val="18"/>
          <w:szCs w:val="18"/>
          <w:lang w:val="uk-UA" w:eastAsia="ru-RU"/>
        </w:rPr>
        <w:t>Адміністративна будівля, кімната №16.</w:t>
      </w:r>
      <w:r w:rsidRPr="00B32D9C">
        <w:rPr>
          <w:rFonts w:ascii="Arial Narrow" w:eastAsia="Times New Roman" w:hAnsi="Arial Narrow" w:cs="Times New Roman"/>
          <w:b/>
          <w:bCs/>
          <w:sz w:val="18"/>
          <w:szCs w:val="18"/>
          <w:lang w:val="uk-UA" w:eastAsia="ru-RU"/>
        </w:rPr>
        <w:t xml:space="preserve"> </w:t>
      </w:r>
      <w:r w:rsidRPr="00B32D9C">
        <w:rPr>
          <w:rFonts w:ascii="Times New Roman" w:eastAsia="Times New Roman" w:hAnsi="Times New Roman" w:cs="Times New Roman"/>
          <w:bCs/>
          <w:i/>
          <w:sz w:val="18"/>
          <w:szCs w:val="18"/>
          <w:lang w:val="uk-UA" w:eastAsia="ru-RU"/>
        </w:rPr>
        <w:t xml:space="preserve"> </w:t>
      </w:r>
      <w:r w:rsidRPr="00B32D9C">
        <w:rPr>
          <w:rFonts w:ascii="Times New Roman" w:eastAsia="Times New Roman" w:hAnsi="Times New Roman" w:cs="Times New Roman"/>
          <w:bCs/>
          <w:i/>
          <w:iCs/>
          <w:sz w:val="18"/>
          <w:szCs w:val="18"/>
          <w:lang w:val="uk-UA" w:eastAsia="ru-RU"/>
        </w:rPr>
        <w:t xml:space="preserve">Реєстрація учасників Зборів відбудеться </w:t>
      </w:r>
      <w:r w:rsidR="00C85FC4">
        <w:rPr>
          <w:rFonts w:ascii="Times New Roman" w:eastAsia="Times New Roman" w:hAnsi="Times New Roman" w:cs="Times New Roman"/>
          <w:bCs/>
          <w:i/>
          <w:iCs/>
          <w:sz w:val="18"/>
          <w:szCs w:val="18"/>
          <w:lang w:val="uk-UA" w:eastAsia="ru-RU"/>
        </w:rPr>
        <w:t>20 квітня</w:t>
      </w:r>
      <w:r>
        <w:rPr>
          <w:rFonts w:ascii="Times New Roman" w:eastAsia="Times New Roman" w:hAnsi="Times New Roman" w:cs="Times New Roman"/>
          <w:bCs/>
          <w:i/>
          <w:iCs/>
          <w:sz w:val="18"/>
          <w:szCs w:val="18"/>
          <w:lang w:val="uk-UA" w:eastAsia="ru-RU"/>
        </w:rPr>
        <w:t xml:space="preserve"> 2</w:t>
      </w:r>
      <w:r w:rsidRPr="00B32D9C">
        <w:rPr>
          <w:rFonts w:ascii="Times New Roman" w:eastAsia="Times New Roman" w:hAnsi="Times New Roman" w:cs="Times New Roman"/>
          <w:bCs/>
          <w:i/>
          <w:iCs/>
          <w:sz w:val="18"/>
          <w:szCs w:val="18"/>
          <w:lang w:val="uk-UA" w:eastAsia="ru-RU"/>
        </w:rPr>
        <w:t>02</w:t>
      </w:r>
      <w:r w:rsidR="00C85FC4">
        <w:rPr>
          <w:rFonts w:ascii="Times New Roman" w:eastAsia="Times New Roman" w:hAnsi="Times New Roman" w:cs="Times New Roman"/>
          <w:bCs/>
          <w:i/>
          <w:iCs/>
          <w:sz w:val="18"/>
          <w:szCs w:val="18"/>
          <w:lang w:val="uk-UA" w:eastAsia="ru-RU"/>
        </w:rPr>
        <w:t>1</w:t>
      </w:r>
      <w:r w:rsidRPr="00B32D9C">
        <w:rPr>
          <w:rFonts w:ascii="Times New Roman" w:eastAsia="Times New Roman" w:hAnsi="Times New Roman" w:cs="Times New Roman"/>
          <w:bCs/>
          <w:i/>
          <w:iCs/>
          <w:sz w:val="18"/>
          <w:szCs w:val="18"/>
          <w:lang w:val="uk-UA" w:eastAsia="ru-RU"/>
        </w:rPr>
        <w:t xml:space="preserve"> року за місцем проведення Зборів. Початок реєстрації о 09 годині 45 хвилин, закінчення реєстрації о 10 годині 15 хвилин. Реєстрація акціонерів та їх представників для участі у Зборах відбуватиметься відповідно до переліку акціонерів, які мають право на участь у Зборах, складеному станом на 24 годину за 3 (три) робочих дні до дати проведення Зборів, тобто на 24.00 год. </w:t>
      </w:r>
      <w:r w:rsidR="00C85FC4">
        <w:rPr>
          <w:rFonts w:ascii="Times New Roman" w:eastAsia="Times New Roman" w:hAnsi="Times New Roman" w:cs="Times New Roman"/>
          <w:bCs/>
          <w:i/>
          <w:iCs/>
          <w:sz w:val="18"/>
          <w:szCs w:val="18"/>
          <w:lang w:val="uk-UA" w:eastAsia="ru-RU"/>
        </w:rPr>
        <w:t>14 квітня</w:t>
      </w:r>
      <w:r w:rsidRPr="00B32D9C">
        <w:rPr>
          <w:rFonts w:ascii="Times New Roman" w:eastAsia="Times New Roman" w:hAnsi="Times New Roman" w:cs="Times New Roman"/>
          <w:bCs/>
          <w:i/>
          <w:iCs/>
          <w:sz w:val="18"/>
          <w:szCs w:val="18"/>
          <w:lang w:val="uk-UA" w:eastAsia="ru-RU"/>
        </w:rPr>
        <w:t xml:space="preserve"> 202</w:t>
      </w:r>
      <w:r w:rsidR="00C85FC4">
        <w:rPr>
          <w:rFonts w:ascii="Times New Roman" w:eastAsia="Times New Roman" w:hAnsi="Times New Roman" w:cs="Times New Roman"/>
          <w:bCs/>
          <w:i/>
          <w:iCs/>
          <w:sz w:val="18"/>
          <w:szCs w:val="18"/>
          <w:lang w:val="uk-UA" w:eastAsia="ru-RU"/>
        </w:rPr>
        <w:t>1</w:t>
      </w:r>
      <w:r w:rsidRPr="00B32D9C">
        <w:rPr>
          <w:rFonts w:ascii="Times New Roman" w:eastAsia="Times New Roman" w:hAnsi="Times New Roman" w:cs="Times New Roman"/>
          <w:bCs/>
          <w:i/>
          <w:iCs/>
          <w:sz w:val="18"/>
          <w:szCs w:val="18"/>
          <w:lang w:val="uk-UA" w:eastAsia="ru-RU"/>
        </w:rPr>
        <w:t xml:space="preserve"> року</w:t>
      </w:r>
      <w:r w:rsidRPr="00B32D9C">
        <w:rPr>
          <w:rFonts w:ascii="Georgia" w:eastAsia="Times New Roman" w:hAnsi="Georgia" w:cs="Times New Roman"/>
          <w:bCs/>
          <w:i/>
          <w:iCs/>
          <w:sz w:val="18"/>
          <w:szCs w:val="18"/>
          <w:lang w:val="uk-UA" w:eastAsia="ru-RU"/>
        </w:rPr>
        <w:t>.</w:t>
      </w:r>
    </w:p>
    <w:p w:rsidR="00B32D9C" w:rsidRPr="00B32D9C" w:rsidRDefault="00B32D9C" w:rsidP="00B32D9C">
      <w:pPr>
        <w:spacing w:after="0" w:line="240" w:lineRule="auto"/>
        <w:rPr>
          <w:b/>
        </w:rPr>
      </w:pPr>
    </w:p>
    <w:p w:rsidR="00B32D9C" w:rsidRPr="00B32D9C" w:rsidRDefault="00B32D9C" w:rsidP="00B32D9C">
      <w:pPr>
        <w:spacing w:after="0" w:line="240" w:lineRule="auto"/>
        <w:jc w:val="both"/>
        <w:rPr>
          <w:rFonts w:ascii="Times New Roman" w:hAnsi="Times New Roman" w:cs="Times New Roman"/>
          <w:sz w:val="18"/>
          <w:szCs w:val="18"/>
          <w:lang w:val="uk-UA"/>
        </w:rPr>
      </w:pPr>
      <w:r w:rsidRPr="00B32D9C">
        <w:rPr>
          <w:rFonts w:ascii="Times New Roman" w:hAnsi="Times New Roman" w:cs="Times New Roman"/>
          <w:b/>
          <w:bCs/>
          <w:sz w:val="18"/>
          <w:szCs w:val="18"/>
          <w:lang w:val="uk-UA"/>
        </w:rPr>
        <w:t>ПЕРЕЛІК ПИТАНЬ, ВКЛЮЧЕНИХ ДО ПРОЕКТУ ПОРЯДКУ ДЕННОГО З ПРОЕКТАМИ РІШЕНЬ:</w:t>
      </w:r>
    </w:p>
    <w:p w:rsidR="00B32D9C" w:rsidRPr="00B32D9C" w:rsidRDefault="004C746A" w:rsidP="004C746A">
      <w:pPr>
        <w:numPr>
          <w:ilvl w:val="0"/>
          <w:numId w:val="1"/>
        </w:numPr>
        <w:tabs>
          <w:tab w:val="left" w:pos="426"/>
        </w:tabs>
        <w:spacing w:after="0" w:line="240" w:lineRule="auto"/>
        <w:ind w:left="426" w:firstLine="0"/>
        <w:jc w:val="both"/>
        <w:rPr>
          <w:rFonts w:ascii="Times New Roman" w:eastAsia="Times New Roman" w:hAnsi="Times New Roman" w:cs="Times New Roman"/>
          <w:b/>
          <w:bCs/>
          <w:sz w:val="18"/>
          <w:szCs w:val="18"/>
          <w:lang w:val="uk-UA" w:eastAsia="ru-RU"/>
        </w:rPr>
      </w:pPr>
      <w:r>
        <w:rPr>
          <w:rFonts w:ascii="Times New Roman" w:eastAsia="Times New Roman" w:hAnsi="Times New Roman" w:cs="Times New Roman"/>
          <w:b/>
          <w:bCs/>
          <w:sz w:val="18"/>
          <w:szCs w:val="18"/>
          <w:lang w:val="uk-UA" w:eastAsia="ru-RU"/>
        </w:rPr>
        <w:t xml:space="preserve"> </w:t>
      </w:r>
      <w:r w:rsidR="00B32D9C" w:rsidRPr="00B32D9C">
        <w:rPr>
          <w:rFonts w:ascii="Times New Roman" w:eastAsia="Times New Roman" w:hAnsi="Times New Roman" w:cs="Times New Roman"/>
          <w:b/>
          <w:bCs/>
          <w:sz w:val="18"/>
          <w:szCs w:val="18"/>
          <w:lang w:val="uk-UA" w:eastAsia="ru-RU"/>
        </w:rPr>
        <w:t>Обрання Голови та членів лічильної комісії Товариства та припинення їх повноважень.</w:t>
      </w:r>
    </w:p>
    <w:p w:rsidR="00B32D9C" w:rsidRPr="00B32D9C" w:rsidRDefault="00B32D9C" w:rsidP="00B32D9C">
      <w:pPr>
        <w:tabs>
          <w:tab w:val="left" w:pos="426"/>
        </w:tabs>
        <w:spacing w:after="0" w:line="240" w:lineRule="auto"/>
        <w:ind w:left="426" w:hanging="142"/>
        <w:jc w:val="both"/>
        <w:rPr>
          <w:rFonts w:ascii="Times New Roman" w:eastAsia="Times New Roman" w:hAnsi="Times New Roman" w:cs="Times New Roman"/>
          <w:sz w:val="18"/>
          <w:szCs w:val="18"/>
          <w:lang w:val="uk-UA" w:eastAsia="ru-RU"/>
        </w:rPr>
      </w:pPr>
      <w:r w:rsidRPr="00B32D9C">
        <w:rPr>
          <w:rFonts w:ascii="Times New Roman" w:eastAsia="Times New Roman" w:hAnsi="Times New Roman" w:cs="Times New Roman"/>
          <w:i/>
          <w:iCs/>
          <w:sz w:val="18"/>
          <w:szCs w:val="18"/>
          <w:lang w:val="uk-UA" w:eastAsia="ru-RU"/>
        </w:rPr>
        <w:t xml:space="preserve"> </w:t>
      </w:r>
      <w:r w:rsidRPr="00B32D9C">
        <w:rPr>
          <w:rFonts w:ascii="Times New Roman" w:eastAsia="Times New Roman" w:hAnsi="Times New Roman" w:cs="Times New Roman"/>
          <w:iCs/>
          <w:sz w:val="18"/>
          <w:szCs w:val="18"/>
          <w:lang w:val="uk-UA" w:eastAsia="ru-RU"/>
        </w:rPr>
        <w:t xml:space="preserve">  </w:t>
      </w:r>
      <w:r w:rsidRPr="00B32D9C">
        <w:rPr>
          <w:rFonts w:ascii="Times New Roman" w:eastAsia="Times New Roman" w:hAnsi="Times New Roman" w:cs="Times New Roman"/>
          <w:i/>
          <w:iCs/>
          <w:sz w:val="18"/>
          <w:szCs w:val="18"/>
          <w:u w:val="single"/>
          <w:lang w:val="uk-UA" w:eastAsia="ru-RU"/>
        </w:rPr>
        <w:t>Проект рішення</w:t>
      </w:r>
      <w:r w:rsidRPr="00B32D9C">
        <w:rPr>
          <w:rFonts w:ascii="Times New Roman" w:eastAsia="Times New Roman" w:hAnsi="Times New Roman" w:cs="Times New Roman"/>
          <w:i/>
          <w:iCs/>
          <w:sz w:val="18"/>
          <w:szCs w:val="18"/>
          <w:lang w:val="uk-UA" w:eastAsia="ru-RU"/>
        </w:rPr>
        <w:t>:</w:t>
      </w:r>
      <w:r w:rsidRPr="00B32D9C">
        <w:rPr>
          <w:rFonts w:ascii="Times New Roman" w:eastAsia="Times New Roman" w:hAnsi="Times New Roman" w:cs="Times New Roman"/>
          <w:sz w:val="18"/>
          <w:szCs w:val="18"/>
          <w:lang w:val="uk-UA" w:eastAsia="ru-RU"/>
        </w:rPr>
        <w:t> </w:t>
      </w:r>
      <w:r w:rsidRPr="00B32D9C">
        <w:rPr>
          <w:rFonts w:ascii="Times New Roman" w:eastAsia="Times New Roman" w:hAnsi="Times New Roman" w:cs="Times New Roman"/>
          <w:iCs/>
          <w:sz w:val="18"/>
          <w:szCs w:val="18"/>
          <w:lang w:val="uk-UA" w:eastAsia="ru-RU"/>
        </w:rPr>
        <w:t xml:space="preserve">  </w:t>
      </w:r>
      <w:r w:rsidRPr="00B32D9C">
        <w:rPr>
          <w:rFonts w:ascii="Times New Roman" w:eastAsia="Times New Roman" w:hAnsi="Times New Roman" w:cs="Times New Roman"/>
          <w:sz w:val="18"/>
          <w:szCs w:val="18"/>
          <w:lang w:val="uk-UA" w:eastAsia="ru-RU"/>
        </w:rPr>
        <w:t>Обрати лічильну комісію у складі трьох осіб: Новожилов Є.В. – голова Комісії; Герасименко О.В. – член Комісії; Бєлан М.Ф. –  член Комісії. Припинити повноваження обраних Голови та членів лічильної комісії з моменту закриття цих Зборів.</w:t>
      </w:r>
    </w:p>
    <w:p w:rsidR="00B32D9C" w:rsidRPr="00B32D9C" w:rsidRDefault="00B32D9C" w:rsidP="00B32D9C">
      <w:pPr>
        <w:numPr>
          <w:ilvl w:val="0"/>
          <w:numId w:val="1"/>
        </w:numPr>
        <w:spacing w:after="0" w:line="240" w:lineRule="auto"/>
        <w:ind w:left="567" w:hanging="207"/>
        <w:jc w:val="both"/>
        <w:rPr>
          <w:rFonts w:ascii="Times New Roman" w:eastAsia="Times New Roman" w:hAnsi="Times New Roman" w:cs="Times New Roman"/>
          <w:b/>
          <w:bCs/>
          <w:sz w:val="18"/>
          <w:szCs w:val="18"/>
          <w:lang w:val="uk-UA" w:eastAsia="ru-RU"/>
        </w:rPr>
      </w:pPr>
      <w:r w:rsidRPr="00B32D9C">
        <w:rPr>
          <w:rFonts w:ascii="Times New Roman" w:eastAsia="Times New Roman" w:hAnsi="Times New Roman" w:cs="Times New Roman"/>
          <w:b/>
          <w:bCs/>
          <w:sz w:val="18"/>
          <w:szCs w:val="18"/>
          <w:lang w:val="uk-UA" w:eastAsia="ru-RU"/>
        </w:rPr>
        <w:t>Обрання Голови та Секретаря річних Загальних зборів акціонерів Товариства.</w:t>
      </w:r>
    </w:p>
    <w:p w:rsidR="00B32D9C" w:rsidRPr="00B32D9C" w:rsidRDefault="00B32D9C" w:rsidP="00B32D9C">
      <w:pPr>
        <w:spacing w:after="0" w:line="240" w:lineRule="auto"/>
        <w:ind w:left="426"/>
        <w:jc w:val="both"/>
        <w:rPr>
          <w:rFonts w:ascii="Times New Roman" w:eastAsia="Times New Roman" w:hAnsi="Times New Roman" w:cs="Times New Roman"/>
          <w:sz w:val="18"/>
          <w:szCs w:val="18"/>
          <w:lang w:val="uk-UA" w:eastAsia="ru-RU"/>
        </w:rPr>
      </w:pPr>
      <w:r w:rsidRPr="00B32D9C">
        <w:rPr>
          <w:rFonts w:ascii="Times New Roman" w:eastAsia="Times New Roman" w:hAnsi="Times New Roman" w:cs="Times New Roman"/>
          <w:i/>
          <w:iCs/>
          <w:sz w:val="18"/>
          <w:szCs w:val="18"/>
          <w:u w:val="single"/>
          <w:lang w:val="uk-UA" w:eastAsia="ru-RU"/>
        </w:rPr>
        <w:t xml:space="preserve">Проект рішення: </w:t>
      </w:r>
      <w:r w:rsidRPr="00B32D9C">
        <w:rPr>
          <w:rFonts w:ascii="Times New Roman" w:eastAsia="Times New Roman" w:hAnsi="Times New Roman" w:cs="Times New Roman"/>
          <w:sz w:val="18"/>
          <w:szCs w:val="18"/>
          <w:lang w:val="uk-UA" w:eastAsia="ru-RU"/>
        </w:rPr>
        <w:t xml:space="preserve"> Обрати Головою річних Загальних зборів акціонерів Товариства – Новожилова Є.В. та Секретарем річних Загальних зборів акціонерів Товариства – Герасименко О.В.</w:t>
      </w:r>
    </w:p>
    <w:p w:rsidR="00B32D9C" w:rsidRPr="00B32D9C" w:rsidRDefault="00B32D9C" w:rsidP="00B32D9C">
      <w:pPr>
        <w:suppressAutoHyphens/>
        <w:spacing w:after="0" w:line="240" w:lineRule="auto"/>
        <w:ind w:left="426"/>
        <w:jc w:val="both"/>
        <w:rPr>
          <w:rFonts w:ascii="Times New Roman" w:hAnsi="Times New Roman" w:cs="Times New Roman"/>
          <w:color w:val="000000"/>
          <w:kern w:val="1"/>
          <w:sz w:val="18"/>
          <w:szCs w:val="18"/>
          <w:lang w:val="uk-UA"/>
        </w:rPr>
      </w:pPr>
      <w:r w:rsidRPr="00B32D9C">
        <w:rPr>
          <w:rFonts w:ascii="Times New Roman" w:hAnsi="Times New Roman" w:cs="Times New Roman"/>
          <w:b/>
          <w:color w:val="000000"/>
          <w:kern w:val="1"/>
          <w:sz w:val="18"/>
          <w:szCs w:val="18"/>
          <w:lang w:val="uk-UA"/>
        </w:rPr>
        <w:t>3. Розгляд звіту Наглядової ради Товариства за 20</w:t>
      </w:r>
      <w:r w:rsidR="00C85FC4">
        <w:rPr>
          <w:rFonts w:ascii="Times New Roman" w:hAnsi="Times New Roman" w:cs="Times New Roman"/>
          <w:b/>
          <w:color w:val="000000"/>
          <w:kern w:val="1"/>
          <w:sz w:val="18"/>
          <w:szCs w:val="18"/>
          <w:lang w:val="uk-UA"/>
        </w:rPr>
        <w:t>20</w:t>
      </w:r>
      <w:r w:rsidRPr="00B32D9C">
        <w:rPr>
          <w:rFonts w:ascii="Times New Roman" w:hAnsi="Times New Roman" w:cs="Times New Roman"/>
          <w:b/>
          <w:color w:val="000000"/>
          <w:kern w:val="1"/>
          <w:sz w:val="18"/>
          <w:szCs w:val="18"/>
          <w:lang w:val="uk-UA"/>
        </w:rPr>
        <w:t xml:space="preserve"> рік та затвердження заходів за результатами його розгляду. Прийняття рішення за наслідками розгляду звіту Наглядової ради Товариства.</w:t>
      </w:r>
    </w:p>
    <w:p w:rsidR="00B32D9C" w:rsidRPr="00B32D9C" w:rsidRDefault="00B32D9C" w:rsidP="00B32D9C">
      <w:pPr>
        <w:widowControl w:val="0"/>
        <w:suppressAutoHyphens/>
        <w:spacing w:after="0" w:line="240" w:lineRule="auto"/>
        <w:ind w:left="426" w:right="1"/>
        <w:contextualSpacing/>
        <w:jc w:val="both"/>
        <w:rPr>
          <w:rFonts w:ascii="Times New Roman" w:hAnsi="Times New Roman" w:cs="Times New Roman"/>
          <w:color w:val="000000"/>
          <w:kern w:val="1"/>
          <w:sz w:val="18"/>
          <w:szCs w:val="18"/>
          <w:lang w:val="uk-UA"/>
        </w:rPr>
      </w:pPr>
      <w:r w:rsidRPr="00B32D9C">
        <w:rPr>
          <w:rFonts w:ascii="Times New Roman" w:hAnsi="Times New Roman" w:cs="Times New Roman"/>
          <w:i/>
          <w:color w:val="000000"/>
          <w:kern w:val="1"/>
          <w:sz w:val="18"/>
          <w:szCs w:val="18"/>
          <w:u w:val="single"/>
          <w:lang w:val="uk-UA"/>
        </w:rPr>
        <w:t>Проект рішення:</w:t>
      </w:r>
      <w:r w:rsidRPr="00B32D9C">
        <w:rPr>
          <w:rFonts w:ascii="Times New Roman" w:hAnsi="Times New Roman" w:cs="Times New Roman"/>
          <w:color w:val="000000"/>
          <w:kern w:val="1"/>
          <w:sz w:val="18"/>
          <w:szCs w:val="18"/>
          <w:lang w:val="uk-UA"/>
        </w:rPr>
        <w:t xml:space="preserve"> 1.Затвердити Звіт Наглядової ради про діяльність Товариства за 20</w:t>
      </w:r>
      <w:r w:rsidR="00C85FC4">
        <w:rPr>
          <w:rFonts w:ascii="Times New Roman" w:hAnsi="Times New Roman" w:cs="Times New Roman"/>
          <w:color w:val="000000"/>
          <w:kern w:val="1"/>
          <w:sz w:val="18"/>
          <w:szCs w:val="18"/>
          <w:lang w:val="uk-UA"/>
        </w:rPr>
        <w:t>20</w:t>
      </w:r>
      <w:r w:rsidRPr="00B32D9C">
        <w:rPr>
          <w:rFonts w:ascii="Times New Roman" w:hAnsi="Times New Roman" w:cs="Times New Roman"/>
          <w:color w:val="000000"/>
          <w:kern w:val="1"/>
          <w:sz w:val="18"/>
          <w:szCs w:val="18"/>
          <w:lang w:val="uk-UA"/>
        </w:rPr>
        <w:t xml:space="preserve"> рік. 2. Визнати роботу Наглядової ради Товариства у 20</w:t>
      </w:r>
      <w:r w:rsidR="00C85FC4">
        <w:rPr>
          <w:rFonts w:ascii="Times New Roman" w:hAnsi="Times New Roman" w:cs="Times New Roman"/>
          <w:color w:val="000000"/>
          <w:kern w:val="1"/>
          <w:sz w:val="18"/>
          <w:szCs w:val="18"/>
          <w:lang w:val="uk-UA"/>
        </w:rPr>
        <w:t>20</w:t>
      </w:r>
      <w:r w:rsidRPr="00B32D9C">
        <w:rPr>
          <w:rFonts w:ascii="Times New Roman" w:hAnsi="Times New Roman" w:cs="Times New Roman"/>
          <w:color w:val="000000"/>
          <w:kern w:val="1"/>
          <w:sz w:val="18"/>
          <w:szCs w:val="18"/>
          <w:lang w:val="uk-UA"/>
        </w:rPr>
        <w:t xml:space="preserve"> році задовільною та такою, що відповідає меті та напрямкам діяльності Товариства і положенням його установчих документів. </w:t>
      </w:r>
    </w:p>
    <w:p w:rsidR="00B32D9C" w:rsidRPr="00B32D9C" w:rsidRDefault="00B32D9C" w:rsidP="00B32D9C">
      <w:pPr>
        <w:suppressAutoHyphens/>
        <w:spacing w:after="0" w:line="240" w:lineRule="auto"/>
        <w:ind w:left="426"/>
        <w:contextualSpacing/>
        <w:jc w:val="both"/>
        <w:rPr>
          <w:rFonts w:ascii="Times New Roman" w:hAnsi="Times New Roman" w:cs="Times New Roman"/>
          <w:color w:val="000000"/>
          <w:kern w:val="1"/>
          <w:sz w:val="18"/>
          <w:szCs w:val="18"/>
          <w:lang w:val="uk-UA"/>
        </w:rPr>
      </w:pPr>
      <w:r w:rsidRPr="00B32D9C">
        <w:rPr>
          <w:rFonts w:ascii="Times New Roman" w:hAnsi="Times New Roman" w:cs="Times New Roman"/>
          <w:b/>
          <w:color w:val="000000"/>
          <w:kern w:val="1"/>
          <w:sz w:val="18"/>
          <w:szCs w:val="18"/>
          <w:lang w:val="uk-UA"/>
        </w:rPr>
        <w:t>4. Затвердження звіту та висновків Ревізійної комісії Товариства за 20</w:t>
      </w:r>
      <w:r w:rsidR="00C85FC4">
        <w:rPr>
          <w:rFonts w:ascii="Times New Roman" w:hAnsi="Times New Roman" w:cs="Times New Roman"/>
          <w:b/>
          <w:color w:val="000000"/>
          <w:kern w:val="1"/>
          <w:sz w:val="18"/>
          <w:szCs w:val="18"/>
          <w:lang w:val="uk-UA"/>
        </w:rPr>
        <w:t xml:space="preserve">20 </w:t>
      </w:r>
      <w:r w:rsidRPr="00B32D9C">
        <w:rPr>
          <w:rFonts w:ascii="Times New Roman" w:hAnsi="Times New Roman" w:cs="Times New Roman"/>
          <w:b/>
          <w:color w:val="000000"/>
          <w:kern w:val="1"/>
          <w:sz w:val="18"/>
          <w:szCs w:val="18"/>
          <w:lang w:val="uk-UA"/>
        </w:rPr>
        <w:t>рік. Прийняття рішення за наслідками розгляду звіту Ревізійної комісії Товариства.</w:t>
      </w:r>
    </w:p>
    <w:p w:rsidR="00B32D9C" w:rsidRPr="00B32D9C" w:rsidRDefault="00B32D9C" w:rsidP="00B32D9C">
      <w:pPr>
        <w:suppressAutoHyphens/>
        <w:spacing w:after="0" w:line="240" w:lineRule="auto"/>
        <w:ind w:left="426"/>
        <w:contextualSpacing/>
        <w:jc w:val="both"/>
        <w:rPr>
          <w:rFonts w:ascii="Times New Roman" w:hAnsi="Times New Roman" w:cs="Times New Roman"/>
          <w:color w:val="000000"/>
          <w:kern w:val="1"/>
          <w:sz w:val="18"/>
          <w:szCs w:val="18"/>
          <w:lang w:val="uk-UA"/>
        </w:rPr>
      </w:pPr>
      <w:r w:rsidRPr="00B32D9C">
        <w:rPr>
          <w:rFonts w:ascii="Times New Roman" w:hAnsi="Times New Roman" w:cs="Times New Roman"/>
          <w:i/>
          <w:color w:val="000000"/>
          <w:kern w:val="1"/>
          <w:sz w:val="18"/>
          <w:szCs w:val="18"/>
          <w:u w:val="single"/>
          <w:lang w:val="uk-UA"/>
        </w:rPr>
        <w:t>Проект рішення:</w:t>
      </w:r>
      <w:r w:rsidRPr="00B32D9C">
        <w:rPr>
          <w:rFonts w:ascii="Times New Roman" w:hAnsi="Times New Roman" w:cs="Times New Roman"/>
          <w:color w:val="000000"/>
          <w:kern w:val="1"/>
          <w:sz w:val="18"/>
          <w:szCs w:val="18"/>
          <w:lang w:val="uk-UA"/>
        </w:rPr>
        <w:t xml:space="preserve"> 1. Затвердити Звіт та висновки Ревізійної комісії Товариства за 20</w:t>
      </w:r>
      <w:r w:rsidR="00C85FC4">
        <w:rPr>
          <w:rFonts w:ascii="Times New Roman" w:hAnsi="Times New Roman" w:cs="Times New Roman"/>
          <w:color w:val="000000"/>
          <w:kern w:val="1"/>
          <w:sz w:val="18"/>
          <w:szCs w:val="18"/>
          <w:lang w:val="uk-UA"/>
        </w:rPr>
        <w:t>20</w:t>
      </w:r>
      <w:r w:rsidRPr="00B32D9C">
        <w:rPr>
          <w:rFonts w:ascii="Times New Roman" w:hAnsi="Times New Roman" w:cs="Times New Roman"/>
          <w:color w:val="000000"/>
          <w:kern w:val="1"/>
          <w:sz w:val="18"/>
          <w:szCs w:val="18"/>
          <w:lang w:val="uk-UA"/>
        </w:rPr>
        <w:t xml:space="preserve"> рік. 2. Визнати роботу Ревізійної комісії Товариства у 20</w:t>
      </w:r>
      <w:r w:rsidR="00C85FC4">
        <w:rPr>
          <w:rFonts w:ascii="Times New Roman" w:hAnsi="Times New Roman" w:cs="Times New Roman"/>
          <w:color w:val="000000"/>
          <w:kern w:val="1"/>
          <w:sz w:val="18"/>
          <w:szCs w:val="18"/>
          <w:lang w:val="uk-UA"/>
        </w:rPr>
        <w:t xml:space="preserve">20 </w:t>
      </w:r>
      <w:r w:rsidRPr="00B32D9C">
        <w:rPr>
          <w:rFonts w:ascii="Times New Roman" w:hAnsi="Times New Roman" w:cs="Times New Roman"/>
          <w:color w:val="000000"/>
          <w:kern w:val="1"/>
          <w:sz w:val="18"/>
          <w:szCs w:val="18"/>
          <w:lang w:val="uk-UA"/>
        </w:rPr>
        <w:t>році задовільною</w:t>
      </w:r>
      <w:r w:rsidR="00C85FC4">
        <w:rPr>
          <w:rFonts w:ascii="Times New Roman" w:hAnsi="Times New Roman" w:cs="Times New Roman"/>
          <w:color w:val="000000"/>
          <w:kern w:val="1"/>
          <w:sz w:val="18"/>
          <w:szCs w:val="18"/>
          <w:lang w:val="uk-UA"/>
        </w:rPr>
        <w:t>.</w:t>
      </w:r>
    </w:p>
    <w:p w:rsidR="00B32D9C" w:rsidRPr="00B32D9C" w:rsidRDefault="00B32D9C" w:rsidP="00B32D9C">
      <w:pPr>
        <w:suppressAutoHyphens/>
        <w:spacing w:after="0" w:line="240" w:lineRule="auto"/>
        <w:ind w:left="426"/>
        <w:contextualSpacing/>
        <w:jc w:val="both"/>
        <w:rPr>
          <w:rFonts w:ascii="Times New Roman" w:hAnsi="Times New Roman" w:cs="Times New Roman"/>
          <w:color w:val="000000"/>
          <w:kern w:val="1"/>
          <w:sz w:val="18"/>
          <w:szCs w:val="18"/>
          <w:lang w:val="uk-UA"/>
        </w:rPr>
      </w:pPr>
      <w:r w:rsidRPr="00B32D9C">
        <w:rPr>
          <w:rFonts w:ascii="Times New Roman" w:hAnsi="Times New Roman" w:cs="Times New Roman"/>
          <w:b/>
          <w:color w:val="000000"/>
          <w:kern w:val="1"/>
          <w:sz w:val="18"/>
          <w:szCs w:val="18"/>
          <w:lang w:val="uk-UA"/>
        </w:rPr>
        <w:t>5. Затвердження річного звіту Товариства за 20</w:t>
      </w:r>
      <w:r w:rsidR="00C85FC4">
        <w:rPr>
          <w:rFonts w:ascii="Times New Roman" w:hAnsi="Times New Roman" w:cs="Times New Roman"/>
          <w:b/>
          <w:color w:val="000000"/>
          <w:kern w:val="1"/>
          <w:sz w:val="18"/>
          <w:szCs w:val="18"/>
          <w:lang w:val="uk-UA"/>
        </w:rPr>
        <w:t xml:space="preserve">20 </w:t>
      </w:r>
      <w:r w:rsidRPr="00B32D9C">
        <w:rPr>
          <w:rFonts w:ascii="Times New Roman" w:hAnsi="Times New Roman" w:cs="Times New Roman"/>
          <w:b/>
          <w:color w:val="000000"/>
          <w:kern w:val="1"/>
          <w:sz w:val="18"/>
          <w:szCs w:val="18"/>
          <w:lang w:val="uk-UA"/>
        </w:rPr>
        <w:t>рік.</w:t>
      </w:r>
    </w:p>
    <w:p w:rsidR="00B32D9C" w:rsidRPr="00B32D9C" w:rsidRDefault="00B32D9C" w:rsidP="00B32D9C">
      <w:pPr>
        <w:suppressAutoHyphens/>
        <w:spacing w:after="0" w:line="240" w:lineRule="auto"/>
        <w:ind w:left="426"/>
        <w:contextualSpacing/>
        <w:jc w:val="both"/>
        <w:rPr>
          <w:rFonts w:ascii="Times New Roman" w:hAnsi="Times New Roman" w:cs="Times New Roman"/>
          <w:bCs/>
          <w:color w:val="000000"/>
          <w:kern w:val="1"/>
          <w:sz w:val="18"/>
          <w:szCs w:val="18"/>
          <w:lang w:val="uk-UA"/>
        </w:rPr>
      </w:pPr>
      <w:r w:rsidRPr="00B32D9C">
        <w:rPr>
          <w:rFonts w:ascii="Times New Roman" w:hAnsi="Times New Roman" w:cs="Times New Roman"/>
          <w:i/>
          <w:color w:val="000000"/>
          <w:kern w:val="1"/>
          <w:sz w:val="18"/>
          <w:szCs w:val="18"/>
          <w:u w:val="single"/>
          <w:lang w:val="uk-UA"/>
        </w:rPr>
        <w:t>Проект рішення:</w:t>
      </w:r>
      <w:r w:rsidRPr="00B32D9C">
        <w:rPr>
          <w:rFonts w:ascii="Times New Roman" w:hAnsi="Times New Roman" w:cs="Times New Roman"/>
          <w:color w:val="000000"/>
          <w:kern w:val="1"/>
          <w:sz w:val="18"/>
          <w:szCs w:val="18"/>
          <w:lang w:val="uk-UA"/>
        </w:rPr>
        <w:t xml:space="preserve"> Затвердити р</w:t>
      </w:r>
      <w:r w:rsidRPr="00B32D9C">
        <w:rPr>
          <w:rFonts w:ascii="Times New Roman" w:hAnsi="Times New Roman" w:cs="Times New Roman"/>
          <w:bCs/>
          <w:color w:val="000000"/>
          <w:kern w:val="1"/>
          <w:sz w:val="18"/>
          <w:szCs w:val="18"/>
          <w:lang w:val="uk-UA"/>
        </w:rPr>
        <w:t>ічний звіт Товариства за 20</w:t>
      </w:r>
      <w:r w:rsidR="00C85FC4">
        <w:rPr>
          <w:rFonts w:ascii="Times New Roman" w:hAnsi="Times New Roman" w:cs="Times New Roman"/>
          <w:bCs/>
          <w:color w:val="000000"/>
          <w:kern w:val="1"/>
          <w:sz w:val="18"/>
          <w:szCs w:val="18"/>
          <w:lang w:val="uk-UA"/>
        </w:rPr>
        <w:t xml:space="preserve">20 </w:t>
      </w:r>
      <w:r w:rsidRPr="00B32D9C">
        <w:rPr>
          <w:rFonts w:ascii="Times New Roman" w:hAnsi="Times New Roman" w:cs="Times New Roman"/>
          <w:bCs/>
          <w:color w:val="000000"/>
          <w:kern w:val="1"/>
          <w:sz w:val="18"/>
          <w:szCs w:val="18"/>
          <w:lang w:val="uk-UA"/>
        </w:rPr>
        <w:t>рік.</w:t>
      </w:r>
    </w:p>
    <w:p w:rsidR="00B32D9C" w:rsidRPr="00B32D9C" w:rsidRDefault="00B32D9C" w:rsidP="00B32D9C">
      <w:pPr>
        <w:suppressAutoHyphens/>
        <w:spacing w:after="0" w:line="240" w:lineRule="auto"/>
        <w:ind w:left="426"/>
        <w:jc w:val="both"/>
        <w:rPr>
          <w:rFonts w:ascii="Times New Roman" w:hAnsi="Times New Roman" w:cs="Times New Roman"/>
          <w:color w:val="000000"/>
          <w:kern w:val="1"/>
          <w:sz w:val="18"/>
          <w:szCs w:val="18"/>
          <w:lang w:val="uk-UA"/>
        </w:rPr>
      </w:pPr>
      <w:r w:rsidRPr="00B32D9C">
        <w:rPr>
          <w:rFonts w:ascii="Times New Roman" w:hAnsi="Times New Roman" w:cs="Times New Roman"/>
          <w:b/>
          <w:color w:val="000000"/>
          <w:kern w:val="1"/>
          <w:sz w:val="18"/>
          <w:szCs w:val="18"/>
          <w:lang w:val="uk-UA"/>
        </w:rPr>
        <w:t>6. Р</w:t>
      </w:r>
      <w:r w:rsidRPr="00B32D9C">
        <w:rPr>
          <w:rFonts w:ascii="Times New Roman" w:hAnsi="Times New Roman" w:cs="Times New Roman"/>
          <w:b/>
          <w:bCs/>
          <w:color w:val="000000"/>
          <w:kern w:val="1"/>
          <w:sz w:val="18"/>
          <w:szCs w:val="18"/>
          <w:lang w:val="uk-UA"/>
        </w:rPr>
        <w:t>озподіл прибутку (покриття збитків) Товариства за 20</w:t>
      </w:r>
      <w:r w:rsidR="00C85FC4">
        <w:rPr>
          <w:rFonts w:ascii="Times New Roman" w:hAnsi="Times New Roman" w:cs="Times New Roman"/>
          <w:b/>
          <w:bCs/>
          <w:color w:val="000000"/>
          <w:kern w:val="1"/>
          <w:sz w:val="18"/>
          <w:szCs w:val="18"/>
          <w:lang w:val="uk-UA"/>
        </w:rPr>
        <w:t>20</w:t>
      </w:r>
      <w:r w:rsidRPr="00B32D9C">
        <w:rPr>
          <w:rFonts w:ascii="Times New Roman" w:hAnsi="Times New Roman" w:cs="Times New Roman"/>
          <w:b/>
          <w:bCs/>
          <w:color w:val="000000"/>
          <w:kern w:val="1"/>
          <w:sz w:val="18"/>
          <w:szCs w:val="18"/>
          <w:lang w:val="uk-UA"/>
        </w:rPr>
        <w:t xml:space="preserve"> рік.</w:t>
      </w:r>
    </w:p>
    <w:p w:rsidR="00B32D9C" w:rsidRPr="00B32D9C" w:rsidRDefault="00B32D9C" w:rsidP="00B32D9C">
      <w:pPr>
        <w:suppressAutoHyphens/>
        <w:spacing w:after="0" w:line="240" w:lineRule="auto"/>
        <w:ind w:left="426"/>
        <w:contextualSpacing/>
        <w:jc w:val="both"/>
        <w:rPr>
          <w:rFonts w:ascii="Times New Roman" w:hAnsi="Times New Roman" w:cs="Times New Roman"/>
          <w:bCs/>
          <w:color w:val="000000"/>
          <w:kern w:val="1"/>
          <w:sz w:val="18"/>
          <w:szCs w:val="18"/>
          <w:lang w:val="uk-UA"/>
        </w:rPr>
      </w:pPr>
      <w:r w:rsidRPr="00B32D9C">
        <w:rPr>
          <w:rFonts w:ascii="Times New Roman" w:hAnsi="Times New Roman" w:cs="Times New Roman"/>
          <w:i/>
          <w:color w:val="000000"/>
          <w:kern w:val="1"/>
          <w:sz w:val="18"/>
          <w:szCs w:val="18"/>
          <w:u w:val="single"/>
          <w:lang w:val="uk-UA"/>
        </w:rPr>
        <w:t>Проект рішення:</w:t>
      </w:r>
      <w:r w:rsidRPr="00B32D9C">
        <w:rPr>
          <w:rFonts w:ascii="Times New Roman" w:hAnsi="Times New Roman" w:cs="Times New Roman"/>
          <w:color w:val="000000"/>
          <w:kern w:val="1"/>
          <w:sz w:val="18"/>
          <w:szCs w:val="18"/>
          <w:lang w:val="uk-UA"/>
        </w:rPr>
        <w:t xml:space="preserve"> </w:t>
      </w:r>
      <w:r w:rsidR="00491682">
        <w:rPr>
          <w:rFonts w:ascii="Times New Roman" w:hAnsi="Times New Roman" w:cs="Times New Roman"/>
          <w:color w:val="000000"/>
          <w:kern w:val="1"/>
          <w:sz w:val="18"/>
          <w:szCs w:val="18"/>
          <w:lang w:val="uk-UA"/>
        </w:rPr>
        <w:t>Збиток</w:t>
      </w:r>
      <w:r w:rsidR="0073669D">
        <w:rPr>
          <w:rFonts w:ascii="Times New Roman" w:hAnsi="Times New Roman" w:cs="Times New Roman"/>
          <w:color w:val="000000"/>
          <w:kern w:val="1"/>
          <w:sz w:val="18"/>
          <w:szCs w:val="18"/>
          <w:lang w:val="uk-UA"/>
        </w:rPr>
        <w:t>,</w:t>
      </w:r>
      <w:bookmarkStart w:id="0" w:name="_GoBack"/>
      <w:bookmarkEnd w:id="0"/>
      <w:r w:rsidR="00491682">
        <w:rPr>
          <w:rFonts w:ascii="Times New Roman" w:hAnsi="Times New Roman" w:cs="Times New Roman"/>
          <w:color w:val="000000"/>
          <w:kern w:val="1"/>
          <w:sz w:val="18"/>
          <w:szCs w:val="18"/>
          <w:lang w:val="uk-UA"/>
        </w:rPr>
        <w:t xml:space="preserve"> отриманий </w:t>
      </w:r>
      <w:r w:rsidR="0073669D">
        <w:rPr>
          <w:rFonts w:ascii="Times New Roman" w:hAnsi="Times New Roman" w:cs="Times New Roman"/>
          <w:color w:val="000000"/>
          <w:kern w:val="1"/>
          <w:sz w:val="18"/>
          <w:szCs w:val="18"/>
          <w:lang w:val="uk-UA"/>
        </w:rPr>
        <w:t>Товариством</w:t>
      </w:r>
      <w:r w:rsidR="00491682">
        <w:rPr>
          <w:rFonts w:ascii="Times New Roman" w:hAnsi="Times New Roman" w:cs="Times New Roman"/>
          <w:color w:val="000000"/>
          <w:kern w:val="1"/>
          <w:sz w:val="18"/>
          <w:szCs w:val="18"/>
          <w:lang w:val="uk-UA"/>
        </w:rPr>
        <w:t xml:space="preserve"> </w:t>
      </w:r>
      <w:r w:rsidR="00491682">
        <w:rPr>
          <w:rFonts w:ascii="Times New Roman" w:hAnsi="Times New Roman" w:cs="Times New Roman"/>
          <w:color w:val="000000"/>
          <w:kern w:val="1"/>
          <w:sz w:val="18"/>
          <w:szCs w:val="18"/>
          <w:lang w:val="uk-UA"/>
        </w:rPr>
        <w:t xml:space="preserve">за результатами фінансово-господарської діяльності у 2020 році  у сумі </w:t>
      </w:r>
      <w:r w:rsidR="00491682" w:rsidRPr="00637EC4">
        <w:rPr>
          <w:rFonts w:ascii="Times New Roman" w:eastAsia="Times New Roman" w:hAnsi="Times New Roman" w:cs="Times New Roman"/>
          <w:kern w:val="1"/>
          <w:sz w:val="16"/>
          <w:szCs w:val="16"/>
          <w:lang w:val="uk-UA" w:eastAsia="ru-RU"/>
        </w:rPr>
        <w:t>342,3</w:t>
      </w:r>
      <w:r w:rsidR="00491682">
        <w:rPr>
          <w:rFonts w:ascii="Times New Roman" w:eastAsia="Times New Roman" w:hAnsi="Times New Roman" w:cs="Times New Roman"/>
          <w:kern w:val="1"/>
          <w:sz w:val="16"/>
          <w:szCs w:val="16"/>
          <w:lang w:val="uk-UA" w:eastAsia="ru-RU"/>
        </w:rPr>
        <w:t xml:space="preserve"> тис. грн.</w:t>
      </w:r>
      <w:r w:rsidR="00491682">
        <w:rPr>
          <w:rFonts w:ascii="Times New Roman" w:hAnsi="Times New Roman" w:cs="Times New Roman"/>
          <w:color w:val="000000"/>
          <w:kern w:val="1"/>
          <w:sz w:val="18"/>
          <w:szCs w:val="18"/>
          <w:lang w:val="uk-UA"/>
        </w:rPr>
        <w:t xml:space="preserve"> покрити за рахунок прибутків майбутніх періодів.</w:t>
      </w:r>
    </w:p>
    <w:p w:rsidR="00B32D9C" w:rsidRPr="00B32D9C" w:rsidRDefault="00B32D9C" w:rsidP="00B32D9C">
      <w:pPr>
        <w:suppressAutoHyphens/>
        <w:spacing w:after="0" w:line="240" w:lineRule="auto"/>
        <w:ind w:left="426"/>
        <w:jc w:val="both"/>
        <w:rPr>
          <w:rFonts w:ascii="Times New Roman" w:hAnsi="Times New Roman" w:cs="Times New Roman"/>
          <w:color w:val="000000"/>
          <w:kern w:val="1"/>
          <w:sz w:val="18"/>
          <w:szCs w:val="18"/>
          <w:lang w:val="uk-UA"/>
        </w:rPr>
      </w:pPr>
      <w:r w:rsidRPr="00B32D9C">
        <w:rPr>
          <w:rFonts w:ascii="Times New Roman" w:hAnsi="Times New Roman" w:cs="Times New Roman"/>
          <w:b/>
          <w:bCs/>
          <w:color w:val="000000"/>
          <w:kern w:val="1"/>
          <w:sz w:val="18"/>
          <w:szCs w:val="18"/>
          <w:lang w:val="uk-UA"/>
        </w:rPr>
        <w:t xml:space="preserve">7. </w:t>
      </w:r>
      <w:r w:rsidRPr="00B32D9C">
        <w:rPr>
          <w:rFonts w:ascii="Times New Roman" w:hAnsi="Times New Roman" w:cs="Times New Roman"/>
          <w:b/>
          <w:color w:val="000000"/>
          <w:kern w:val="1"/>
          <w:sz w:val="18"/>
          <w:szCs w:val="18"/>
          <w:lang w:val="uk-UA"/>
        </w:rPr>
        <w:t>Прийняття рішення про попереднє надання згоди Товариству на вчинення правочинів, ринкова вартість майна, робіт або послуг, що є предметом таких правочинів, перевищує 25 відсотків вартості активів Товариства за даними останньої річної фінансової звітності Товариства.</w:t>
      </w:r>
    </w:p>
    <w:p w:rsidR="004C746A" w:rsidRPr="004C746A" w:rsidRDefault="00B32D9C" w:rsidP="004C746A">
      <w:pPr>
        <w:suppressAutoHyphens/>
        <w:ind w:left="426"/>
        <w:contextualSpacing/>
        <w:jc w:val="both"/>
        <w:rPr>
          <w:rFonts w:ascii="Times New Roman" w:hAnsi="Times New Roman" w:cs="Times New Roman"/>
          <w:color w:val="000000"/>
          <w:kern w:val="2"/>
          <w:sz w:val="18"/>
          <w:szCs w:val="18"/>
          <w:lang w:val="uk-UA"/>
        </w:rPr>
      </w:pPr>
      <w:r w:rsidRPr="00B32D9C">
        <w:rPr>
          <w:rFonts w:ascii="Times New Roman" w:hAnsi="Times New Roman" w:cs="Times New Roman"/>
          <w:i/>
          <w:color w:val="000000"/>
          <w:kern w:val="1"/>
          <w:sz w:val="18"/>
          <w:szCs w:val="18"/>
          <w:u w:val="single"/>
          <w:lang w:val="uk-UA"/>
        </w:rPr>
        <w:t>Проект рішення:</w:t>
      </w:r>
      <w:r w:rsidRPr="00B32D9C">
        <w:rPr>
          <w:rFonts w:ascii="Times New Roman" w:hAnsi="Times New Roman" w:cs="Times New Roman"/>
          <w:color w:val="000000"/>
          <w:kern w:val="1"/>
          <w:sz w:val="18"/>
          <w:szCs w:val="18"/>
          <w:lang w:val="uk-UA"/>
        </w:rPr>
        <w:t xml:space="preserve"> </w:t>
      </w:r>
      <w:r w:rsidR="004C746A" w:rsidRPr="004C746A">
        <w:rPr>
          <w:rFonts w:ascii="Times New Roman" w:hAnsi="Times New Roman" w:cs="Times New Roman"/>
          <w:color w:val="000000"/>
          <w:kern w:val="2"/>
          <w:sz w:val="18"/>
          <w:szCs w:val="18"/>
          <w:lang w:val="uk-UA"/>
        </w:rPr>
        <w:t>Попередньо надати згоду на вчинення Товариством значних правочинів, ринкова вартість майна, робіт або послуг, що є предметом кожного з таких правочинів більше 25% вартості активів Товариства за даними останньої річної фінансової звітності, а саме правочини, сукупна гранична вартість кожного з яких не перевищуватиме 90% вартості активів Товариства за даними останньої річної фінансової звітності (на кожен правочин), наступного характеру:</w:t>
      </w:r>
    </w:p>
    <w:p w:rsidR="004C746A" w:rsidRPr="004C746A" w:rsidRDefault="004C746A" w:rsidP="004C746A">
      <w:pPr>
        <w:suppressAutoHyphens/>
        <w:ind w:left="426"/>
        <w:jc w:val="both"/>
        <w:rPr>
          <w:rFonts w:ascii="Times New Roman" w:hAnsi="Times New Roman" w:cs="Times New Roman"/>
          <w:color w:val="000000"/>
          <w:kern w:val="2"/>
          <w:sz w:val="18"/>
          <w:szCs w:val="18"/>
          <w:lang w:val="uk-UA"/>
        </w:rPr>
      </w:pPr>
      <w:r w:rsidRPr="004C746A">
        <w:rPr>
          <w:rFonts w:ascii="Times New Roman" w:hAnsi="Times New Roman" w:cs="Times New Roman"/>
          <w:color w:val="000000"/>
          <w:kern w:val="2"/>
          <w:sz w:val="18"/>
          <w:szCs w:val="18"/>
          <w:lang w:val="uk-UA"/>
        </w:rPr>
        <w:t xml:space="preserve"> </w:t>
      </w:r>
      <w:r w:rsidRPr="004C746A">
        <w:rPr>
          <w:rFonts w:ascii="Times New Roman" w:hAnsi="Times New Roman" w:cs="Times New Roman"/>
          <w:color w:val="000000"/>
          <w:kern w:val="2"/>
          <w:sz w:val="18"/>
          <w:szCs w:val="18"/>
          <w:lang w:val="uk-UA"/>
        </w:rPr>
        <w:tab/>
        <w:t>правочини направлені на отримання Товариством поворотної фінансової допомоги, а також договорів іпотеки споруд, будівель, застави обладнання, транспортних засобів та іншого майна Товариства в забезпечення зобов</w:t>
      </w:r>
      <w:r w:rsidRPr="004C746A">
        <w:rPr>
          <w:rFonts w:ascii="Times New Roman" w:hAnsi="Times New Roman" w:cs="Times New Roman"/>
          <w:color w:val="000000"/>
          <w:kern w:val="2"/>
          <w:sz w:val="18"/>
          <w:szCs w:val="18"/>
        </w:rPr>
        <w:t>’</w:t>
      </w:r>
      <w:r w:rsidRPr="004C746A">
        <w:rPr>
          <w:rFonts w:ascii="Times New Roman" w:hAnsi="Times New Roman" w:cs="Times New Roman"/>
          <w:color w:val="000000"/>
          <w:kern w:val="2"/>
          <w:sz w:val="18"/>
          <w:szCs w:val="18"/>
          <w:lang w:val="uk-UA"/>
        </w:rPr>
        <w:t>язань Товариства або третіх осіб, крім того: кредитні та депозитні угоди (договори); угоди (договори) для забезпечення зобов</w:t>
      </w:r>
      <w:r w:rsidRPr="004C746A">
        <w:rPr>
          <w:rFonts w:ascii="Times New Roman" w:hAnsi="Times New Roman" w:cs="Times New Roman"/>
          <w:color w:val="000000"/>
          <w:kern w:val="2"/>
          <w:sz w:val="18"/>
          <w:szCs w:val="18"/>
        </w:rPr>
        <w:t>’</w:t>
      </w:r>
      <w:r w:rsidRPr="004C746A">
        <w:rPr>
          <w:rFonts w:ascii="Times New Roman" w:hAnsi="Times New Roman" w:cs="Times New Roman"/>
          <w:color w:val="000000"/>
          <w:kern w:val="2"/>
          <w:sz w:val="18"/>
          <w:szCs w:val="18"/>
          <w:lang w:val="uk-UA"/>
        </w:rPr>
        <w:t xml:space="preserve">язань за договорами (угодами) укладеними Товариством або іншими суб’єктами господарювання (договори застави майна, іпотеки, поруки); угоди щодо розпорядження нерухомістю (придбання, продажу, міни, оренди (суборенди), надання або отримання в оперативне управління, застави, безоплатної передачі, дарування, страхування); угоди щодо розпорядження рухомим майном як основними, так оборотними засобами, а також грошовими коштами (придбання, продажу, міни, оренди (суборенди), позики надання або отримання в оперативне управління, застави, безоплатної передачі, дарування, страхування; угоди (договори) будівельного підряду; лізингу; угоди (договори) щодо послуг рекламного, інформаційного, консультативного характеру; угоди (договори) щодо послуг по перевезенню, зберіганню, ремонту; угоди (договори) на проведення ремонтно-будівельних робіт; договори спільної діяльності та інші правочини, пов’язані з господарською діяльністю Товариства.     </w:t>
      </w:r>
    </w:p>
    <w:p w:rsidR="00B32D9C" w:rsidRPr="00B32D9C" w:rsidRDefault="00B32D9C" w:rsidP="00B32D9C">
      <w:pPr>
        <w:spacing w:after="120" w:line="240" w:lineRule="auto"/>
        <w:ind w:firstLine="349"/>
        <w:jc w:val="both"/>
        <w:rPr>
          <w:rFonts w:ascii="Times New Roman" w:eastAsia="Times New Roman" w:hAnsi="Times New Roman" w:cs="Times New Roman"/>
          <w:i/>
          <w:sz w:val="18"/>
          <w:szCs w:val="18"/>
          <w:lang w:val="uk-UA" w:eastAsia="ru-RU"/>
        </w:rPr>
      </w:pPr>
      <w:r w:rsidRPr="00B32D9C">
        <w:rPr>
          <w:rFonts w:ascii="Times New Roman" w:eastAsia="Times New Roman" w:hAnsi="Times New Roman" w:cs="Times New Roman"/>
          <w:i/>
          <w:sz w:val="18"/>
          <w:szCs w:val="18"/>
          <w:lang w:val="uk-UA" w:eastAsia="ru-RU"/>
        </w:rPr>
        <w:t>Відповідно до статті 36 Закону України «Про акціонерні товариства» від дати надіслання цього повідомлення про проведення Зборів до дати проведення Зборів акціонери мають можливість ознайомитися з документами, необхідними для прийняття рішень з питань порядку денного Зборів в порядку, передбаченому статтею 36 Закону України «Про акціонерні товариства», у приміщенні Товариства за адресою: 02088, м. Київ, вул. Харченка Євгенія, 42, Адміністративна будівля, кімната № 1</w:t>
      </w:r>
      <w:r w:rsidRPr="00B32D9C">
        <w:rPr>
          <w:rFonts w:ascii="Times New Roman" w:eastAsia="Times New Roman" w:hAnsi="Times New Roman" w:cs="Times New Roman"/>
          <w:i/>
          <w:sz w:val="18"/>
          <w:szCs w:val="18"/>
          <w:lang w:val="uk-UA" w:eastAsia="ar-SA"/>
        </w:rPr>
        <w:t xml:space="preserve">, щоденно (крім суботи та неділі) з 10:00 год. до 12:00 год., а в день проведення Зборів - також у місці їх проведення. </w:t>
      </w:r>
      <w:r w:rsidRPr="00B32D9C">
        <w:rPr>
          <w:rFonts w:ascii="Times New Roman" w:eastAsia="Times New Roman" w:hAnsi="Times New Roman" w:cs="Times New Roman"/>
          <w:i/>
          <w:iCs/>
          <w:sz w:val="18"/>
          <w:szCs w:val="18"/>
          <w:lang w:val="uk-UA" w:eastAsia="ar-SA"/>
        </w:rPr>
        <w:t>Відповідальною особою за порядок ознайомлення акціонерів із зазначеними документами є Голова Правління Товариства Самсоненко Д.В.  Довідка за телефоном:(</w:t>
      </w:r>
      <w:r w:rsidRPr="00B32D9C">
        <w:rPr>
          <w:rFonts w:ascii="Times New Roman" w:eastAsia="Times New Roman" w:hAnsi="Times New Roman" w:cs="Times New Roman"/>
          <w:i/>
          <w:sz w:val="18"/>
          <w:szCs w:val="18"/>
          <w:lang w:val="uk-UA" w:eastAsia="ru-RU"/>
        </w:rPr>
        <w:t xml:space="preserve">044) 354-09-57. </w:t>
      </w:r>
    </w:p>
    <w:p w:rsidR="00B32D9C" w:rsidRPr="00B32D9C" w:rsidRDefault="00B32D9C" w:rsidP="00B32D9C">
      <w:pPr>
        <w:spacing w:after="120" w:line="240" w:lineRule="auto"/>
        <w:ind w:firstLine="349"/>
        <w:jc w:val="both"/>
        <w:rPr>
          <w:rFonts w:ascii="Times New Roman" w:eastAsia="Times New Roman" w:hAnsi="Times New Roman" w:cs="Times New Roman"/>
          <w:i/>
          <w:sz w:val="18"/>
          <w:szCs w:val="18"/>
          <w:lang w:val="uk-UA" w:eastAsia="ru-RU"/>
        </w:rPr>
      </w:pPr>
      <w:r w:rsidRPr="00B32D9C">
        <w:rPr>
          <w:rFonts w:ascii="Times New Roman" w:eastAsia="Times New Roman" w:hAnsi="Times New Roman" w:cs="Times New Roman"/>
          <w:i/>
          <w:sz w:val="18"/>
          <w:szCs w:val="18"/>
          <w:lang w:val="uk-UA" w:eastAsia="ru-RU"/>
        </w:rPr>
        <w:t>Після надіслання акціонерам повідомлення про проведення Зборів Товариство не має права вносити зміни до документів, наданих акціонерам або з якими вони мали можливість ознайомитися, крім змін до зазначених документів у зв'язку із змінами в порядку денному Зборів  чи у зв'язку з виправленням помилок. У такому разі зміни вносяться не пізніше ніж за 10 днів до дати проведення Зборів, а щодо кандидатів до складу органів товариства - не пізніше ніж за 4 дні до дати проведення Зборів.</w:t>
      </w:r>
    </w:p>
    <w:p w:rsidR="00B32D9C" w:rsidRPr="00B32D9C" w:rsidRDefault="00B32D9C" w:rsidP="00B32D9C">
      <w:pPr>
        <w:spacing w:after="0" w:line="240" w:lineRule="auto"/>
        <w:jc w:val="both"/>
        <w:rPr>
          <w:rFonts w:ascii="Times New Roman" w:hAnsi="Times New Roman" w:cs="Times New Roman"/>
          <w:i/>
          <w:sz w:val="18"/>
          <w:szCs w:val="18"/>
          <w:lang w:val="uk-UA"/>
        </w:rPr>
      </w:pPr>
      <w:r w:rsidRPr="00B32D9C">
        <w:rPr>
          <w:rFonts w:ascii="Times New Roman" w:hAnsi="Times New Roman" w:cs="Times New Roman"/>
          <w:i/>
          <w:sz w:val="18"/>
          <w:szCs w:val="18"/>
          <w:lang w:val="uk-UA"/>
        </w:rPr>
        <w:lastRenderedPageBreak/>
        <w:t xml:space="preserve">        Товариство до початку  Зборів зобов’язане надавати письмові відповіді на письмові запитання акціонерів щодо питань, включених до проекту порядку денного Зборів та порядку денного Зборів до дати проведення загальних зборів. У разі внесення змін до проекту порядку денного Зборів Товариство не пізніше ніж за 10 днів до дати проведення Зборів Товариства повідомляє акціонерів про такі зміни у порядку передбаченому Статутом Товариства.</w:t>
      </w:r>
    </w:p>
    <w:p w:rsidR="00B32D9C" w:rsidRPr="00B32D9C" w:rsidRDefault="00B32D9C" w:rsidP="00B32D9C">
      <w:pPr>
        <w:spacing w:after="0" w:line="240" w:lineRule="auto"/>
        <w:ind w:firstLine="709"/>
        <w:jc w:val="both"/>
        <w:rPr>
          <w:rFonts w:ascii="Times New Roman" w:hAnsi="Times New Roman" w:cs="Times New Roman"/>
          <w:i/>
          <w:sz w:val="18"/>
          <w:szCs w:val="18"/>
          <w:lang w:val="uk-UA"/>
        </w:rPr>
      </w:pPr>
      <w:r w:rsidRPr="00B32D9C">
        <w:rPr>
          <w:rFonts w:ascii="Times New Roman" w:hAnsi="Times New Roman" w:cs="Times New Roman"/>
          <w:i/>
          <w:sz w:val="18"/>
          <w:szCs w:val="18"/>
          <w:lang w:val="uk-UA"/>
        </w:rPr>
        <w:t>Відповідно до статті 38 Закону України «Про акціонерні товариства», кожний акціонер має право внести пропозиції щодо питань, включених до проекту порядку денного Зборів. Пропозиції вносяться не пізніше ніж за 20 днів до дати проведення Зборів. Пропозиції щодо включення нових питань до проекту порядку денного повинні містити відповідні проекти рішень з цих питань. Пропозиція до проекту порядку денного Зборів подається в письмовій формі із зазначенням прізвища (найменування) акціонера, який її вносить, кількості, типу та/або класу належних йому акцій, змісту пропозиції до питання та/або проекту рішення, а також кількості, типу та/або класу акцій, що належать кандидату, який пропонується цим акціонером до складу органів Товариства. Пропозиції акціонерів (акціонера), які сукупно є власниками 5 або більше відсотків голосуючих акцій, підлягають обов'язковому включенню до проекту порядку денного загальних зборів. У такому разі рішення наглядової ради про включення питання до проекту порядку денного не вимагається, а пропозиція вважається включеною до проекту порядку денного Зборів, якщо вона подана з дотриманням вимог статті 38 Закону України „Про акціонерні товариства”.</w:t>
      </w:r>
    </w:p>
    <w:p w:rsidR="00B32D9C" w:rsidRPr="00B32D9C" w:rsidRDefault="00B32D9C" w:rsidP="00B32D9C">
      <w:pPr>
        <w:spacing w:after="0" w:line="240" w:lineRule="auto"/>
        <w:ind w:firstLine="709"/>
        <w:jc w:val="both"/>
        <w:rPr>
          <w:rFonts w:ascii="Times New Roman" w:hAnsi="Times New Roman" w:cs="Times New Roman"/>
          <w:i/>
          <w:color w:val="FF0000"/>
          <w:sz w:val="18"/>
          <w:szCs w:val="18"/>
          <w:lang w:val="uk-UA"/>
        </w:rPr>
      </w:pPr>
      <w:r w:rsidRPr="00B32D9C">
        <w:rPr>
          <w:rFonts w:ascii="Times New Roman" w:hAnsi="Times New Roman" w:cs="Times New Roman"/>
          <w:i/>
          <w:sz w:val="18"/>
          <w:szCs w:val="18"/>
          <w:lang w:val="uk-UA"/>
        </w:rPr>
        <w:t>Оскарження акціонером рішення Товариства про відмову у включенні його пропозицій до проекту порядку денного Зборів до суду не зупиняє проведення Зборів. Суд за результатами розгляду справи може постановити рішення про зобов'язання Товариства провести загальні збори з питання, у включенні якого до проекту порядку денного було безпідставно відмовлено акціонеру.</w:t>
      </w:r>
    </w:p>
    <w:p w:rsidR="00B32D9C" w:rsidRPr="00B32D9C" w:rsidRDefault="00B32D9C" w:rsidP="00B32D9C">
      <w:pPr>
        <w:spacing w:after="120" w:line="240" w:lineRule="auto"/>
        <w:ind w:firstLine="709"/>
        <w:jc w:val="both"/>
        <w:rPr>
          <w:rFonts w:ascii="Times New Roman" w:eastAsia="Times New Roman" w:hAnsi="Times New Roman" w:cs="Times New Roman"/>
          <w:sz w:val="18"/>
          <w:szCs w:val="18"/>
          <w:lang w:val="uk-UA" w:eastAsia="ru-RU"/>
        </w:rPr>
      </w:pPr>
      <w:r w:rsidRPr="00B32D9C">
        <w:rPr>
          <w:rFonts w:ascii="Times New Roman" w:eastAsia="Times New Roman" w:hAnsi="Times New Roman" w:cs="Times New Roman"/>
          <w:i/>
          <w:sz w:val="18"/>
          <w:szCs w:val="18"/>
          <w:lang w:val="uk-UA" w:eastAsia="ar-SA"/>
        </w:rPr>
        <w:t>Для  реєстрації та участі у Зборах акціонер повинен мати при собі документ, якій ідентифікує особу акціонера, а у разі участі представника акціонера – також  відповідну довіреність оформлену згідно з чинним законодавством України.</w:t>
      </w:r>
    </w:p>
    <w:p w:rsidR="00B32D9C" w:rsidRPr="00B32D9C" w:rsidRDefault="00B32D9C" w:rsidP="00B32D9C">
      <w:pPr>
        <w:spacing w:after="120" w:line="240" w:lineRule="auto"/>
        <w:ind w:firstLine="709"/>
        <w:jc w:val="both"/>
        <w:rPr>
          <w:rFonts w:ascii="Times New Roman" w:eastAsia="Times New Roman" w:hAnsi="Times New Roman" w:cs="Times New Roman"/>
          <w:i/>
          <w:sz w:val="18"/>
          <w:szCs w:val="18"/>
          <w:lang w:val="uk-UA" w:eastAsia="ar-SA"/>
        </w:rPr>
      </w:pPr>
      <w:r w:rsidRPr="00B32D9C">
        <w:rPr>
          <w:rFonts w:ascii="Times New Roman" w:eastAsia="Times New Roman" w:hAnsi="Times New Roman" w:cs="Times New Roman"/>
          <w:i/>
          <w:sz w:val="18"/>
          <w:szCs w:val="18"/>
          <w:lang w:val="uk-UA" w:eastAsia="ar-SA"/>
        </w:rPr>
        <w:t>Довіреність на право участі та голосування на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встановленому порядку. Довіреність на право участі та голосування на Зборах від імені юридичної особи видається її органом або іншою особою, уповноваженою на це її установчими документами. Довіреність на право участі та голосування на Зборах може містити завдання щодо голосування, тобто перелік питань, порядку денного Зборів із зазначенням того, як і за яке (проти якого) рішення потрібно проголосувати. Під час голосування на Зборах представник повинен голосувати саме так, як передбачено завданням щодо голосування. Якщо довіреність не містить завдання щодо голосування, представник вирішує всі питання щодо голосування на Зборах на свій розсуд. Акціонер має право видати довіреність на право участі та голосування на Зборах декільком своїм представникам. Акціонер має право у будь-який час відкликати чи замінити свого представника на Зборах. Надання довіреності на право участі та голосування на Зборах не виключає право участі на цих Зборах акціонера, який видав довіреність, замість свого представника. У разі, якщо для участі в Зборах з'явилося декілька представників акціонера, реєструється той представник, довіреність якому видана пізніше. У разі, якщо акція перебуває у спільній власності декількох осіб, повноваження щодо голосування на Зборах  здійснюється за їх згодою одним із співвласників або їх загальним представником.</w:t>
      </w:r>
    </w:p>
    <w:p w:rsidR="00B32D9C" w:rsidRPr="00B32D9C" w:rsidRDefault="00B32D9C" w:rsidP="00B32D9C">
      <w:pPr>
        <w:spacing w:after="120" w:line="240" w:lineRule="auto"/>
        <w:ind w:firstLine="349"/>
        <w:jc w:val="both"/>
        <w:rPr>
          <w:rFonts w:ascii="Times New Roman" w:eastAsia="Times New Roman" w:hAnsi="Times New Roman" w:cs="Times New Roman"/>
          <w:sz w:val="18"/>
          <w:szCs w:val="18"/>
          <w:lang w:val="uk-UA" w:eastAsia="ru-RU"/>
        </w:rPr>
      </w:pPr>
      <w:r w:rsidRPr="00B32D9C">
        <w:rPr>
          <w:rFonts w:ascii="Times New Roman" w:eastAsia="Times New Roman" w:hAnsi="Times New Roman" w:cs="Times New Roman"/>
          <w:i/>
          <w:sz w:val="18"/>
          <w:szCs w:val="18"/>
          <w:lang w:val="uk-UA" w:eastAsia="ar-SA"/>
        </w:rPr>
        <w:t>Станом на дату складання переліку акціонерів, яким надсилається повідомлення про проведення Зборів загальна кількість акцій Товариства становить 9 535 920 (дев’ять мільйонів п’ятсот тридцять п’ять тисяч дев’ятсот двадцять) простих іменних акцій. Загальна кількість голосуючих простих іменних акцій становить 9 226 768 штук (дев’ять мільйонів двісті двадцять шість тисяч сімсот шістдесят вісім штук).</w:t>
      </w:r>
    </w:p>
    <w:p w:rsidR="00B32D9C" w:rsidRPr="00B32D9C" w:rsidRDefault="00B32D9C" w:rsidP="00B32D9C">
      <w:pPr>
        <w:spacing w:before="120" w:after="0" w:line="240" w:lineRule="auto"/>
        <w:jc w:val="both"/>
        <w:rPr>
          <w:rFonts w:ascii="Times New Roman" w:hAnsi="Times New Roman" w:cs="Times New Roman"/>
          <w:i/>
          <w:color w:val="000000"/>
          <w:sz w:val="18"/>
          <w:szCs w:val="18"/>
          <w:lang w:val="uk-UA"/>
        </w:rPr>
      </w:pPr>
      <w:r w:rsidRPr="00B32D9C">
        <w:rPr>
          <w:rFonts w:ascii="Times New Roman" w:hAnsi="Times New Roman" w:cs="Times New Roman"/>
          <w:i/>
          <w:iCs/>
          <w:sz w:val="18"/>
          <w:szCs w:val="18"/>
          <w:lang w:val="uk-UA"/>
        </w:rPr>
        <w:t xml:space="preserve">З інформацією щодо проекту порядку денного та проектів рішень з кожного питання, включеного до проекту порядку денного </w:t>
      </w:r>
      <w:r w:rsidRPr="00B32D9C">
        <w:rPr>
          <w:rFonts w:ascii="Times New Roman" w:hAnsi="Times New Roman" w:cs="Times New Roman"/>
          <w:i/>
          <w:iCs/>
          <w:sz w:val="18"/>
          <w:szCs w:val="18"/>
          <w:lang w:val="uk-UA" w:eastAsia="ar-SA"/>
        </w:rPr>
        <w:t>Зборів</w:t>
      </w:r>
      <w:r w:rsidRPr="00B32D9C">
        <w:rPr>
          <w:rFonts w:ascii="Times New Roman" w:hAnsi="Times New Roman" w:cs="Times New Roman"/>
          <w:i/>
          <w:iCs/>
          <w:sz w:val="18"/>
          <w:szCs w:val="18"/>
          <w:lang w:val="uk-UA"/>
        </w:rPr>
        <w:t xml:space="preserve">, можна ознайомитися за адресою веб-сайту Товариства – </w:t>
      </w:r>
      <w:r w:rsidRPr="00B32D9C">
        <w:rPr>
          <w:rFonts w:ascii="Times New Roman" w:hAnsi="Times New Roman" w:cs="Times New Roman"/>
          <w:i/>
          <w:color w:val="000000"/>
          <w:sz w:val="18"/>
          <w:szCs w:val="18"/>
          <w:lang w:val="uk-UA"/>
        </w:rPr>
        <w:t xml:space="preserve">http://dpk.bayadera.ua. </w:t>
      </w:r>
    </w:p>
    <w:p w:rsidR="00B32D9C" w:rsidRPr="00B32D9C" w:rsidRDefault="00B32D9C" w:rsidP="00B32D9C">
      <w:pPr>
        <w:tabs>
          <w:tab w:val="left" w:pos="142"/>
          <w:tab w:val="left" w:pos="284"/>
        </w:tabs>
        <w:spacing w:after="0" w:line="240" w:lineRule="auto"/>
        <w:jc w:val="center"/>
        <w:rPr>
          <w:b/>
          <w:sz w:val="18"/>
          <w:szCs w:val="18"/>
          <w:lang w:val="uk-UA"/>
        </w:rPr>
      </w:pPr>
    </w:p>
    <w:p w:rsidR="00637EC4" w:rsidRPr="00637EC4" w:rsidRDefault="00637EC4" w:rsidP="00637EC4">
      <w:pPr>
        <w:tabs>
          <w:tab w:val="left" w:pos="142"/>
          <w:tab w:val="left" w:pos="284"/>
        </w:tabs>
        <w:suppressAutoHyphens/>
        <w:spacing w:after="0" w:line="240" w:lineRule="auto"/>
        <w:jc w:val="center"/>
        <w:rPr>
          <w:rFonts w:ascii="Times New Roman" w:eastAsia="Times New Roman" w:hAnsi="Times New Roman" w:cs="Times New Roman"/>
          <w:b/>
          <w:kern w:val="1"/>
          <w:sz w:val="20"/>
          <w:szCs w:val="20"/>
          <w:lang w:val="uk-UA" w:eastAsia="ru-RU"/>
        </w:rPr>
      </w:pPr>
      <w:r w:rsidRPr="00637EC4">
        <w:rPr>
          <w:rFonts w:ascii="Times New Roman" w:eastAsia="Times New Roman" w:hAnsi="Times New Roman" w:cs="Times New Roman"/>
          <w:b/>
          <w:kern w:val="1"/>
          <w:sz w:val="20"/>
          <w:szCs w:val="20"/>
          <w:lang w:val="uk-UA" w:eastAsia="ru-RU"/>
        </w:rPr>
        <w:t>Основні показники фінансово-господарської діяльності АТ «Дарницький плодоовочевий комбінат», тис. грн.</w:t>
      </w:r>
    </w:p>
    <w:tbl>
      <w:tblPr>
        <w:tblW w:w="4946" w:type="pct"/>
        <w:tblInd w:w="-12"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6714"/>
        <w:gridCol w:w="1267"/>
        <w:gridCol w:w="1267"/>
      </w:tblGrid>
      <w:tr w:rsidR="00637EC4" w:rsidRPr="00637EC4" w:rsidTr="004F222A">
        <w:tc>
          <w:tcPr>
            <w:tcW w:w="3630" w:type="pct"/>
            <w:vMerge w:val="restart"/>
            <w:vAlign w:val="center"/>
          </w:tcPr>
          <w:p w:rsidR="00637EC4" w:rsidRPr="00637EC4" w:rsidRDefault="00637EC4" w:rsidP="00637EC4">
            <w:pPr>
              <w:spacing w:before="100" w:beforeAutospacing="1" w:after="100" w:afterAutospacing="1" w:line="240" w:lineRule="auto"/>
              <w:jc w:val="center"/>
              <w:rPr>
                <w:rFonts w:ascii="Times New Roman" w:eastAsia="Times New Roman" w:hAnsi="Times New Roman" w:cs="Times New Roman"/>
                <w:sz w:val="16"/>
                <w:szCs w:val="16"/>
                <w:lang w:val="uk-UA" w:eastAsia="ru-RU"/>
              </w:rPr>
            </w:pPr>
            <w:r w:rsidRPr="00637EC4">
              <w:rPr>
                <w:rFonts w:ascii="Times New Roman" w:eastAsia="Times New Roman" w:hAnsi="Times New Roman" w:cs="Times New Roman"/>
                <w:color w:val="000000"/>
                <w:sz w:val="16"/>
                <w:szCs w:val="16"/>
                <w:lang w:val="uk-UA" w:eastAsia="ru-RU"/>
              </w:rPr>
              <w:t>Найменування показника </w:t>
            </w:r>
          </w:p>
        </w:tc>
        <w:tc>
          <w:tcPr>
            <w:tcW w:w="1370" w:type="pct"/>
            <w:gridSpan w:val="2"/>
            <w:shd w:val="clear" w:color="auto" w:fill="auto"/>
            <w:tcMar>
              <w:top w:w="15" w:type="dxa"/>
              <w:left w:w="15" w:type="dxa"/>
              <w:bottom w:w="15" w:type="dxa"/>
              <w:right w:w="15" w:type="dxa"/>
            </w:tcMar>
            <w:vAlign w:val="center"/>
          </w:tcPr>
          <w:p w:rsidR="00637EC4" w:rsidRPr="00637EC4" w:rsidRDefault="00637EC4" w:rsidP="00637EC4">
            <w:pPr>
              <w:spacing w:before="100" w:beforeAutospacing="1" w:after="100" w:afterAutospacing="1" w:line="240" w:lineRule="auto"/>
              <w:jc w:val="center"/>
              <w:rPr>
                <w:rFonts w:ascii="Times New Roman" w:eastAsia="Times New Roman" w:hAnsi="Times New Roman" w:cs="Times New Roman"/>
                <w:sz w:val="16"/>
                <w:szCs w:val="16"/>
                <w:lang w:val="uk-UA" w:eastAsia="ru-RU"/>
              </w:rPr>
            </w:pPr>
            <w:r w:rsidRPr="00637EC4">
              <w:rPr>
                <w:rFonts w:ascii="Times New Roman" w:eastAsia="Times New Roman" w:hAnsi="Times New Roman" w:cs="Times New Roman"/>
                <w:color w:val="000000"/>
                <w:sz w:val="16"/>
                <w:szCs w:val="16"/>
                <w:lang w:val="uk-UA" w:eastAsia="ru-RU"/>
              </w:rPr>
              <w:t>Період </w:t>
            </w:r>
          </w:p>
        </w:tc>
      </w:tr>
      <w:tr w:rsidR="00637EC4" w:rsidRPr="00637EC4" w:rsidTr="004F222A">
        <w:tc>
          <w:tcPr>
            <w:tcW w:w="3630" w:type="pct"/>
            <w:vMerge/>
            <w:vAlign w:val="center"/>
          </w:tcPr>
          <w:p w:rsidR="00637EC4" w:rsidRPr="00637EC4" w:rsidRDefault="00637EC4" w:rsidP="00637EC4">
            <w:pPr>
              <w:suppressAutoHyphens/>
              <w:spacing w:after="0" w:line="240" w:lineRule="auto"/>
              <w:rPr>
                <w:rFonts w:ascii="Times New Roman" w:eastAsia="Times New Roman" w:hAnsi="Times New Roman" w:cs="Times New Roman"/>
                <w:kern w:val="1"/>
                <w:sz w:val="16"/>
                <w:szCs w:val="16"/>
                <w:lang w:val="uk-UA" w:eastAsia="ru-RU"/>
              </w:rPr>
            </w:pPr>
          </w:p>
        </w:tc>
        <w:tc>
          <w:tcPr>
            <w:tcW w:w="685" w:type="pct"/>
            <w:shd w:val="clear" w:color="auto" w:fill="auto"/>
            <w:tcMar>
              <w:top w:w="15" w:type="dxa"/>
              <w:left w:w="15" w:type="dxa"/>
              <w:bottom w:w="15" w:type="dxa"/>
              <w:right w:w="15" w:type="dxa"/>
            </w:tcMar>
            <w:vAlign w:val="center"/>
          </w:tcPr>
          <w:p w:rsidR="00637EC4" w:rsidRPr="00637EC4" w:rsidRDefault="00637EC4" w:rsidP="00637EC4">
            <w:pPr>
              <w:spacing w:before="100" w:beforeAutospacing="1" w:after="100" w:afterAutospacing="1" w:line="240" w:lineRule="auto"/>
              <w:jc w:val="center"/>
              <w:rPr>
                <w:rFonts w:ascii="Times New Roman" w:eastAsia="Times New Roman" w:hAnsi="Times New Roman" w:cs="Times New Roman"/>
                <w:b/>
                <w:sz w:val="16"/>
                <w:szCs w:val="16"/>
                <w:lang w:val="uk-UA" w:eastAsia="ru-RU"/>
              </w:rPr>
            </w:pPr>
            <w:r w:rsidRPr="00637EC4">
              <w:rPr>
                <w:rFonts w:ascii="Times New Roman" w:eastAsia="Times New Roman" w:hAnsi="Times New Roman" w:cs="Times New Roman"/>
                <w:b/>
                <w:color w:val="000000"/>
                <w:sz w:val="16"/>
                <w:szCs w:val="16"/>
                <w:lang w:val="uk-UA" w:eastAsia="ru-RU"/>
              </w:rPr>
              <w:t>звітний 2020</w:t>
            </w:r>
          </w:p>
        </w:tc>
        <w:tc>
          <w:tcPr>
            <w:tcW w:w="685" w:type="pct"/>
            <w:shd w:val="clear" w:color="auto" w:fill="auto"/>
            <w:tcMar>
              <w:top w:w="15" w:type="dxa"/>
              <w:left w:w="15" w:type="dxa"/>
              <w:bottom w:w="15" w:type="dxa"/>
              <w:right w:w="15" w:type="dxa"/>
            </w:tcMar>
            <w:vAlign w:val="center"/>
          </w:tcPr>
          <w:p w:rsidR="00637EC4" w:rsidRPr="00637EC4" w:rsidRDefault="00637EC4" w:rsidP="00637EC4">
            <w:pPr>
              <w:spacing w:before="100" w:beforeAutospacing="1" w:after="100" w:afterAutospacing="1" w:line="240" w:lineRule="auto"/>
              <w:jc w:val="center"/>
              <w:rPr>
                <w:rFonts w:ascii="Times New Roman" w:eastAsia="Times New Roman" w:hAnsi="Times New Roman" w:cs="Times New Roman"/>
                <w:b/>
                <w:sz w:val="16"/>
                <w:szCs w:val="16"/>
                <w:lang w:val="uk-UA" w:eastAsia="ru-RU"/>
              </w:rPr>
            </w:pPr>
            <w:r w:rsidRPr="00637EC4">
              <w:rPr>
                <w:rFonts w:ascii="Times New Roman" w:eastAsia="Times New Roman" w:hAnsi="Times New Roman" w:cs="Times New Roman"/>
                <w:b/>
                <w:color w:val="000000"/>
                <w:sz w:val="16"/>
                <w:szCs w:val="16"/>
                <w:lang w:val="uk-UA" w:eastAsia="ru-RU"/>
              </w:rPr>
              <w:t>попередній 2019</w:t>
            </w:r>
          </w:p>
        </w:tc>
      </w:tr>
      <w:tr w:rsidR="00637EC4" w:rsidRPr="00637EC4" w:rsidTr="004F222A">
        <w:tc>
          <w:tcPr>
            <w:tcW w:w="3630" w:type="pct"/>
            <w:vAlign w:val="center"/>
          </w:tcPr>
          <w:p w:rsidR="00637EC4" w:rsidRPr="00637EC4" w:rsidRDefault="00637EC4" w:rsidP="00637EC4">
            <w:pPr>
              <w:spacing w:before="100" w:beforeAutospacing="1" w:after="100" w:afterAutospacing="1" w:line="240" w:lineRule="auto"/>
              <w:rPr>
                <w:rFonts w:ascii="Times New Roman" w:eastAsia="Times New Roman" w:hAnsi="Times New Roman" w:cs="Times New Roman"/>
                <w:sz w:val="16"/>
                <w:szCs w:val="16"/>
                <w:lang w:val="uk-UA" w:eastAsia="ru-RU"/>
              </w:rPr>
            </w:pPr>
            <w:r w:rsidRPr="00637EC4">
              <w:rPr>
                <w:rFonts w:ascii="Times New Roman" w:eastAsia="Times New Roman" w:hAnsi="Times New Roman" w:cs="Times New Roman"/>
                <w:color w:val="000000"/>
                <w:sz w:val="16"/>
                <w:szCs w:val="16"/>
                <w:lang w:val="uk-UA" w:eastAsia="ru-RU"/>
              </w:rPr>
              <w:t>Усього активів </w:t>
            </w:r>
          </w:p>
        </w:tc>
        <w:tc>
          <w:tcPr>
            <w:tcW w:w="685" w:type="pct"/>
            <w:shd w:val="clear" w:color="auto" w:fill="auto"/>
            <w:tcMar>
              <w:top w:w="15" w:type="dxa"/>
              <w:left w:w="15" w:type="dxa"/>
              <w:bottom w:w="15" w:type="dxa"/>
              <w:right w:w="15" w:type="dxa"/>
            </w:tcMar>
            <w:vAlign w:val="center"/>
          </w:tcPr>
          <w:p w:rsidR="00637EC4" w:rsidRPr="00637EC4" w:rsidRDefault="00637EC4" w:rsidP="00637EC4">
            <w:pPr>
              <w:suppressAutoHyphens/>
              <w:spacing w:after="0" w:line="240" w:lineRule="auto"/>
              <w:jc w:val="center"/>
              <w:rPr>
                <w:rFonts w:ascii="Times New Roman" w:eastAsia="Times New Roman" w:hAnsi="Times New Roman" w:cs="Times New Roman"/>
                <w:kern w:val="1"/>
                <w:sz w:val="16"/>
                <w:szCs w:val="16"/>
                <w:lang w:val="uk-UA" w:eastAsia="ru-RU"/>
              </w:rPr>
            </w:pPr>
            <w:r w:rsidRPr="00637EC4">
              <w:rPr>
                <w:rFonts w:ascii="Times New Roman" w:eastAsia="Times New Roman" w:hAnsi="Times New Roman" w:cs="Times New Roman"/>
                <w:kern w:val="1"/>
                <w:sz w:val="16"/>
                <w:szCs w:val="16"/>
                <w:lang w:val="uk-UA" w:eastAsia="ru-RU"/>
              </w:rPr>
              <w:t>32 131,0</w:t>
            </w:r>
          </w:p>
        </w:tc>
        <w:tc>
          <w:tcPr>
            <w:tcW w:w="685" w:type="pct"/>
            <w:shd w:val="clear" w:color="auto" w:fill="auto"/>
            <w:tcMar>
              <w:top w:w="15" w:type="dxa"/>
              <w:left w:w="15" w:type="dxa"/>
              <w:bottom w:w="15" w:type="dxa"/>
              <w:right w:w="15" w:type="dxa"/>
            </w:tcMar>
          </w:tcPr>
          <w:p w:rsidR="00637EC4" w:rsidRPr="00637EC4" w:rsidRDefault="00637EC4" w:rsidP="00637EC4">
            <w:pPr>
              <w:suppressAutoHyphens/>
              <w:spacing w:after="0" w:line="240" w:lineRule="auto"/>
              <w:jc w:val="center"/>
              <w:rPr>
                <w:rFonts w:ascii="Times New Roman" w:eastAsia="Times New Roman" w:hAnsi="Times New Roman" w:cs="Times New Roman"/>
                <w:kern w:val="1"/>
                <w:sz w:val="16"/>
                <w:szCs w:val="16"/>
                <w:lang w:val="uk-UA" w:eastAsia="ru-RU"/>
              </w:rPr>
            </w:pPr>
            <w:r w:rsidRPr="00637EC4">
              <w:rPr>
                <w:rFonts w:ascii="Times New Roman" w:eastAsia="Times New Roman" w:hAnsi="Times New Roman" w:cs="Times New Roman"/>
                <w:kern w:val="1"/>
                <w:sz w:val="16"/>
                <w:szCs w:val="16"/>
                <w:lang w:val="uk-UA" w:eastAsia="ru-RU"/>
              </w:rPr>
              <w:t>33 897,8</w:t>
            </w:r>
          </w:p>
        </w:tc>
      </w:tr>
      <w:tr w:rsidR="00637EC4" w:rsidRPr="00637EC4" w:rsidTr="004F222A">
        <w:tc>
          <w:tcPr>
            <w:tcW w:w="3630" w:type="pct"/>
            <w:vAlign w:val="center"/>
          </w:tcPr>
          <w:p w:rsidR="00637EC4" w:rsidRPr="00637EC4" w:rsidRDefault="00637EC4" w:rsidP="00637EC4">
            <w:pPr>
              <w:spacing w:before="100" w:beforeAutospacing="1" w:after="100" w:afterAutospacing="1" w:line="240" w:lineRule="auto"/>
              <w:rPr>
                <w:rFonts w:ascii="Times New Roman" w:eastAsia="Times New Roman" w:hAnsi="Times New Roman" w:cs="Times New Roman"/>
                <w:sz w:val="16"/>
                <w:szCs w:val="16"/>
                <w:lang w:val="uk-UA" w:eastAsia="ru-RU"/>
              </w:rPr>
            </w:pPr>
            <w:r w:rsidRPr="00637EC4">
              <w:rPr>
                <w:rFonts w:ascii="Times New Roman" w:eastAsia="Times New Roman" w:hAnsi="Times New Roman" w:cs="Times New Roman"/>
                <w:color w:val="000000"/>
                <w:sz w:val="16"/>
                <w:szCs w:val="16"/>
                <w:lang w:val="uk-UA" w:eastAsia="ru-RU"/>
              </w:rPr>
              <w:t>Основні засоби (за залишковою вартістю)</w:t>
            </w:r>
          </w:p>
        </w:tc>
        <w:tc>
          <w:tcPr>
            <w:tcW w:w="685" w:type="pct"/>
            <w:shd w:val="clear" w:color="auto" w:fill="auto"/>
            <w:tcMar>
              <w:top w:w="15" w:type="dxa"/>
              <w:left w:w="15" w:type="dxa"/>
              <w:bottom w:w="15" w:type="dxa"/>
              <w:right w:w="15" w:type="dxa"/>
            </w:tcMar>
            <w:vAlign w:val="center"/>
          </w:tcPr>
          <w:p w:rsidR="00637EC4" w:rsidRPr="00637EC4" w:rsidRDefault="00637EC4" w:rsidP="00637EC4">
            <w:pPr>
              <w:suppressAutoHyphens/>
              <w:spacing w:after="0" w:line="240" w:lineRule="auto"/>
              <w:jc w:val="center"/>
              <w:rPr>
                <w:rFonts w:ascii="Times New Roman" w:eastAsia="Times New Roman" w:hAnsi="Times New Roman" w:cs="Times New Roman"/>
                <w:kern w:val="1"/>
                <w:sz w:val="16"/>
                <w:szCs w:val="16"/>
                <w:lang w:val="uk-UA" w:eastAsia="ru-RU"/>
              </w:rPr>
            </w:pPr>
            <w:r w:rsidRPr="00637EC4">
              <w:rPr>
                <w:rFonts w:ascii="Times New Roman" w:eastAsia="Times New Roman" w:hAnsi="Times New Roman" w:cs="Times New Roman"/>
                <w:kern w:val="1"/>
                <w:sz w:val="16"/>
                <w:szCs w:val="16"/>
                <w:lang w:val="uk-UA" w:eastAsia="ru-RU"/>
              </w:rPr>
              <w:t>31 085,8</w:t>
            </w:r>
          </w:p>
        </w:tc>
        <w:tc>
          <w:tcPr>
            <w:tcW w:w="685" w:type="pct"/>
            <w:shd w:val="clear" w:color="auto" w:fill="auto"/>
            <w:tcMar>
              <w:top w:w="15" w:type="dxa"/>
              <w:left w:w="15" w:type="dxa"/>
              <w:bottom w:w="15" w:type="dxa"/>
              <w:right w:w="15" w:type="dxa"/>
            </w:tcMar>
          </w:tcPr>
          <w:p w:rsidR="00637EC4" w:rsidRPr="00637EC4" w:rsidRDefault="00637EC4" w:rsidP="00637EC4">
            <w:pPr>
              <w:suppressAutoHyphens/>
              <w:spacing w:after="0" w:line="240" w:lineRule="auto"/>
              <w:jc w:val="center"/>
              <w:rPr>
                <w:rFonts w:ascii="Times New Roman" w:eastAsia="Times New Roman" w:hAnsi="Times New Roman" w:cs="Times New Roman"/>
                <w:kern w:val="1"/>
                <w:sz w:val="16"/>
                <w:szCs w:val="16"/>
                <w:lang w:val="uk-UA" w:eastAsia="ru-RU"/>
              </w:rPr>
            </w:pPr>
            <w:r w:rsidRPr="00637EC4">
              <w:rPr>
                <w:rFonts w:ascii="Times New Roman" w:eastAsia="Times New Roman" w:hAnsi="Times New Roman" w:cs="Times New Roman"/>
                <w:kern w:val="1"/>
                <w:sz w:val="16"/>
                <w:szCs w:val="16"/>
                <w:lang w:val="uk-UA" w:eastAsia="ru-RU"/>
              </w:rPr>
              <w:t>31 170,0</w:t>
            </w:r>
          </w:p>
        </w:tc>
      </w:tr>
      <w:tr w:rsidR="00637EC4" w:rsidRPr="00637EC4" w:rsidTr="004F222A">
        <w:tc>
          <w:tcPr>
            <w:tcW w:w="3630" w:type="pct"/>
            <w:vAlign w:val="center"/>
          </w:tcPr>
          <w:p w:rsidR="00637EC4" w:rsidRPr="00637EC4" w:rsidRDefault="00637EC4" w:rsidP="00637EC4">
            <w:pPr>
              <w:spacing w:before="100" w:beforeAutospacing="1" w:after="100" w:afterAutospacing="1" w:line="240" w:lineRule="auto"/>
              <w:rPr>
                <w:rFonts w:ascii="Times New Roman" w:eastAsia="Times New Roman" w:hAnsi="Times New Roman" w:cs="Times New Roman"/>
                <w:sz w:val="16"/>
                <w:szCs w:val="16"/>
                <w:lang w:val="uk-UA" w:eastAsia="ru-RU"/>
              </w:rPr>
            </w:pPr>
            <w:r w:rsidRPr="00637EC4">
              <w:rPr>
                <w:rFonts w:ascii="Times New Roman" w:eastAsia="Times New Roman" w:hAnsi="Times New Roman" w:cs="Times New Roman"/>
                <w:color w:val="000000"/>
                <w:sz w:val="16"/>
                <w:szCs w:val="16"/>
                <w:lang w:val="uk-UA" w:eastAsia="ru-RU"/>
              </w:rPr>
              <w:t>Запаси </w:t>
            </w:r>
          </w:p>
        </w:tc>
        <w:tc>
          <w:tcPr>
            <w:tcW w:w="685" w:type="pct"/>
            <w:shd w:val="clear" w:color="auto" w:fill="auto"/>
            <w:tcMar>
              <w:top w:w="15" w:type="dxa"/>
              <w:left w:w="15" w:type="dxa"/>
              <w:bottom w:w="15" w:type="dxa"/>
              <w:right w:w="15" w:type="dxa"/>
            </w:tcMar>
            <w:vAlign w:val="center"/>
          </w:tcPr>
          <w:p w:rsidR="00637EC4" w:rsidRPr="00637EC4" w:rsidRDefault="00637EC4" w:rsidP="00637EC4">
            <w:pPr>
              <w:suppressAutoHyphens/>
              <w:spacing w:after="0" w:line="240" w:lineRule="auto"/>
              <w:jc w:val="center"/>
              <w:rPr>
                <w:rFonts w:ascii="Times New Roman" w:eastAsia="Times New Roman" w:hAnsi="Times New Roman" w:cs="Times New Roman"/>
                <w:kern w:val="1"/>
                <w:sz w:val="16"/>
                <w:szCs w:val="16"/>
                <w:lang w:val="uk-UA" w:eastAsia="ru-RU"/>
              </w:rPr>
            </w:pPr>
            <w:r w:rsidRPr="00637EC4">
              <w:rPr>
                <w:rFonts w:ascii="Times New Roman" w:eastAsia="Times New Roman" w:hAnsi="Times New Roman" w:cs="Times New Roman"/>
                <w:kern w:val="1"/>
                <w:sz w:val="16"/>
                <w:szCs w:val="16"/>
                <w:lang w:val="uk-UA" w:eastAsia="ru-RU"/>
              </w:rPr>
              <w:t>-</w:t>
            </w:r>
          </w:p>
        </w:tc>
        <w:tc>
          <w:tcPr>
            <w:tcW w:w="685" w:type="pct"/>
            <w:shd w:val="clear" w:color="auto" w:fill="auto"/>
            <w:tcMar>
              <w:top w:w="15" w:type="dxa"/>
              <w:left w:w="15" w:type="dxa"/>
              <w:bottom w:w="15" w:type="dxa"/>
              <w:right w:w="15" w:type="dxa"/>
            </w:tcMar>
          </w:tcPr>
          <w:p w:rsidR="00637EC4" w:rsidRPr="00637EC4" w:rsidRDefault="00637EC4" w:rsidP="00637EC4">
            <w:pPr>
              <w:suppressAutoHyphens/>
              <w:spacing w:after="0" w:line="240" w:lineRule="auto"/>
              <w:jc w:val="center"/>
              <w:rPr>
                <w:rFonts w:ascii="Times New Roman" w:eastAsia="Times New Roman" w:hAnsi="Times New Roman" w:cs="Times New Roman"/>
                <w:kern w:val="1"/>
                <w:sz w:val="16"/>
                <w:szCs w:val="16"/>
                <w:lang w:val="uk-UA" w:eastAsia="ru-RU"/>
              </w:rPr>
            </w:pPr>
            <w:r w:rsidRPr="00637EC4">
              <w:rPr>
                <w:rFonts w:ascii="Times New Roman" w:eastAsia="Times New Roman" w:hAnsi="Times New Roman" w:cs="Times New Roman"/>
                <w:kern w:val="1"/>
                <w:sz w:val="16"/>
                <w:szCs w:val="16"/>
                <w:lang w:val="uk-UA" w:eastAsia="ru-RU"/>
              </w:rPr>
              <w:t>-</w:t>
            </w:r>
          </w:p>
        </w:tc>
      </w:tr>
      <w:tr w:rsidR="00637EC4" w:rsidRPr="00637EC4" w:rsidTr="004F222A">
        <w:tc>
          <w:tcPr>
            <w:tcW w:w="3630" w:type="pct"/>
            <w:vAlign w:val="center"/>
          </w:tcPr>
          <w:p w:rsidR="00637EC4" w:rsidRPr="00637EC4" w:rsidRDefault="00637EC4" w:rsidP="00637EC4">
            <w:pPr>
              <w:spacing w:before="100" w:beforeAutospacing="1" w:after="100" w:afterAutospacing="1" w:line="240" w:lineRule="auto"/>
              <w:rPr>
                <w:rFonts w:ascii="Times New Roman" w:eastAsia="Times New Roman" w:hAnsi="Times New Roman" w:cs="Times New Roman"/>
                <w:sz w:val="16"/>
                <w:szCs w:val="16"/>
                <w:lang w:val="uk-UA" w:eastAsia="ru-RU"/>
              </w:rPr>
            </w:pPr>
            <w:r w:rsidRPr="00637EC4">
              <w:rPr>
                <w:rFonts w:ascii="Times New Roman" w:eastAsia="Times New Roman" w:hAnsi="Times New Roman" w:cs="Times New Roman"/>
                <w:color w:val="000000"/>
                <w:sz w:val="16"/>
                <w:szCs w:val="16"/>
                <w:lang w:val="uk-UA" w:eastAsia="ru-RU"/>
              </w:rPr>
              <w:t>Сумарна дебіторська заборгованість </w:t>
            </w:r>
          </w:p>
        </w:tc>
        <w:tc>
          <w:tcPr>
            <w:tcW w:w="685" w:type="pct"/>
            <w:shd w:val="clear" w:color="auto" w:fill="auto"/>
            <w:tcMar>
              <w:top w:w="15" w:type="dxa"/>
              <w:left w:w="15" w:type="dxa"/>
              <w:bottom w:w="15" w:type="dxa"/>
              <w:right w:w="15" w:type="dxa"/>
            </w:tcMar>
            <w:vAlign w:val="center"/>
          </w:tcPr>
          <w:p w:rsidR="00637EC4" w:rsidRPr="00637EC4" w:rsidRDefault="00637EC4" w:rsidP="00637EC4">
            <w:pPr>
              <w:suppressAutoHyphens/>
              <w:spacing w:after="0" w:line="240" w:lineRule="auto"/>
              <w:jc w:val="center"/>
              <w:rPr>
                <w:rFonts w:ascii="Times New Roman" w:eastAsia="Times New Roman" w:hAnsi="Times New Roman" w:cs="Times New Roman"/>
                <w:kern w:val="1"/>
                <w:sz w:val="16"/>
                <w:szCs w:val="16"/>
                <w:lang w:val="uk-UA" w:eastAsia="ru-RU"/>
              </w:rPr>
            </w:pPr>
            <w:r w:rsidRPr="00637EC4">
              <w:rPr>
                <w:rFonts w:ascii="Times New Roman" w:eastAsia="Times New Roman" w:hAnsi="Times New Roman" w:cs="Times New Roman"/>
                <w:kern w:val="1"/>
                <w:sz w:val="16"/>
                <w:szCs w:val="16"/>
                <w:lang w:val="uk-UA" w:eastAsia="ru-RU"/>
              </w:rPr>
              <w:t>635,3</w:t>
            </w:r>
          </w:p>
        </w:tc>
        <w:tc>
          <w:tcPr>
            <w:tcW w:w="685" w:type="pct"/>
            <w:shd w:val="clear" w:color="auto" w:fill="auto"/>
            <w:tcMar>
              <w:top w:w="15" w:type="dxa"/>
              <w:left w:w="15" w:type="dxa"/>
              <w:bottom w:w="15" w:type="dxa"/>
              <w:right w:w="15" w:type="dxa"/>
            </w:tcMar>
          </w:tcPr>
          <w:p w:rsidR="00637EC4" w:rsidRPr="00637EC4" w:rsidRDefault="00637EC4" w:rsidP="00637EC4">
            <w:pPr>
              <w:suppressAutoHyphens/>
              <w:spacing w:after="0" w:line="240" w:lineRule="auto"/>
              <w:jc w:val="center"/>
              <w:rPr>
                <w:rFonts w:ascii="Times New Roman" w:eastAsia="Times New Roman" w:hAnsi="Times New Roman" w:cs="Times New Roman"/>
                <w:kern w:val="1"/>
                <w:sz w:val="16"/>
                <w:szCs w:val="16"/>
                <w:lang w:val="uk-UA" w:eastAsia="ru-RU"/>
              </w:rPr>
            </w:pPr>
            <w:r w:rsidRPr="00637EC4">
              <w:rPr>
                <w:rFonts w:ascii="Times New Roman" w:eastAsia="Times New Roman" w:hAnsi="Times New Roman" w:cs="Times New Roman"/>
                <w:kern w:val="1"/>
                <w:sz w:val="16"/>
                <w:szCs w:val="16"/>
                <w:lang w:val="uk-UA" w:eastAsia="ru-RU"/>
              </w:rPr>
              <w:t>2 261,7</w:t>
            </w:r>
          </w:p>
        </w:tc>
      </w:tr>
      <w:tr w:rsidR="00637EC4" w:rsidRPr="00637EC4" w:rsidTr="004F222A">
        <w:tc>
          <w:tcPr>
            <w:tcW w:w="3630" w:type="pct"/>
            <w:vAlign w:val="center"/>
          </w:tcPr>
          <w:p w:rsidR="00637EC4" w:rsidRPr="00637EC4" w:rsidRDefault="00637EC4" w:rsidP="00637EC4">
            <w:pPr>
              <w:spacing w:before="100" w:beforeAutospacing="1" w:after="100" w:afterAutospacing="1" w:line="240" w:lineRule="auto"/>
              <w:rPr>
                <w:rFonts w:ascii="Times New Roman" w:eastAsia="Times New Roman" w:hAnsi="Times New Roman" w:cs="Times New Roman"/>
                <w:sz w:val="16"/>
                <w:szCs w:val="16"/>
                <w:lang w:val="uk-UA" w:eastAsia="ru-RU"/>
              </w:rPr>
            </w:pPr>
            <w:r w:rsidRPr="00637EC4">
              <w:rPr>
                <w:rFonts w:ascii="Times New Roman" w:eastAsia="Times New Roman" w:hAnsi="Times New Roman" w:cs="Times New Roman"/>
                <w:color w:val="000000"/>
                <w:sz w:val="16"/>
                <w:szCs w:val="16"/>
                <w:lang w:val="uk-UA" w:eastAsia="ru-RU"/>
              </w:rPr>
              <w:t>Гроші та їх еквіваленти </w:t>
            </w:r>
          </w:p>
        </w:tc>
        <w:tc>
          <w:tcPr>
            <w:tcW w:w="685" w:type="pct"/>
            <w:shd w:val="clear" w:color="auto" w:fill="auto"/>
            <w:tcMar>
              <w:top w:w="15" w:type="dxa"/>
              <w:left w:w="15" w:type="dxa"/>
              <w:bottom w:w="15" w:type="dxa"/>
              <w:right w:w="15" w:type="dxa"/>
            </w:tcMar>
            <w:vAlign w:val="center"/>
          </w:tcPr>
          <w:p w:rsidR="00637EC4" w:rsidRPr="00637EC4" w:rsidRDefault="00637EC4" w:rsidP="00637EC4">
            <w:pPr>
              <w:suppressAutoHyphens/>
              <w:spacing w:after="0" w:line="240" w:lineRule="auto"/>
              <w:jc w:val="center"/>
              <w:rPr>
                <w:rFonts w:ascii="Times New Roman" w:eastAsia="Times New Roman" w:hAnsi="Times New Roman" w:cs="Times New Roman"/>
                <w:kern w:val="1"/>
                <w:sz w:val="16"/>
                <w:szCs w:val="16"/>
                <w:lang w:val="uk-UA" w:eastAsia="ru-RU"/>
              </w:rPr>
            </w:pPr>
            <w:r w:rsidRPr="00637EC4">
              <w:rPr>
                <w:rFonts w:ascii="Times New Roman" w:eastAsia="Times New Roman" w:hAnsi="Times New Roman" w:cs="Times New Roman"/>
                <w:kern w:val="1"/>
                <w:sz w:val="16"/>
                <w:szCs w:val="16"/>
                <w:lang w:val="uk-UA" w:eastAsia="ru-RU"/>
              </w:rPr>
              <w:t>0,2</w:t>
            </w:r>
          </w:p>
        </w:tc>
        <w:tc>
          <w:tcPr>
            <w:tcW w:w="685" w:type="pct"/>
            <w:shd w:val="clear" w:color="auto" w:fill="auto"/>
            <w:tcMar>
              <w:top w:w="15" w:type="dxa"/>
              <w:left w:w="15" w:type="dxa"/>
              <w:bottom w:w="15" w:type="dxa"/>
              <w:right w:w="15" w:type="dxa"/>
            </w:tcMar>
          </w:tcPr>
          <w:p w:rsidR="00637EC4" w:rsidRPr="00637EC4" w:rsidRDefault="00637EC4" w:rsidP="00637EC4">
            <w:pPr>
              <w:suppressAutoHyphens/>
              <w:spacing w:after="0" w:line="240" w:lineRule="auto"/>
              <w:jc w:val="center"/>
              <w:rPr>
                <w:rFonts w:ascii="Times New Roman" w:eastAsia="Times New Roman" w:hAnsi="Times New Roman" w:cs="Times New Roman"/>
                <w:kern w:val="1"/>
                <w:sz w:val="16"/>
                <w:szCs w:val="16"/>
                <w:lang w:val="uk-UA" w:eastAsia="ru-RU"/>
              </w:rPr>
            </w:pPr>
            <w:r w:rsidRPr="00637EC4">
              <w:rPr>
                <w:rFonts w:ascii="Times New Roman" w:eastAsia="Times New Roman" w:hAnsi="Times New Roman" w:cs="Times New Roman"/>
                <w:kern w:val="1"/>
                <w:sz w:val="16"/>
                <w:szCs w:val="16"/>
                <w:lang w:val="uk-UA" w:eastAsia="ru-RU"/>
              </w:rPr>
              <w:t>9,0</w:t>
            </w:r>
          </w:p>
        </w:tc>
      </w:tr>
      <w:tr w:rsidR="00637EC4" w:rsidRPr="00637EC4" w:rsidTr="004F222A">
        <w:tc>
          <w:tcPr>
            <w:tcW w:w="3630" w:type="pct"/>
            <w:vAlign w:val="center"/>
          </w:tcPr>
          <w:p w:rsidR="00637EC4" w:rsidRPr="00637EC4" w:rsidRDefault="00637EC4" w:rsidP="00637EC4">
            <w:pPr>
              <w:spacing w:before="100" w:beforeAutospacing="1" w:after="100" w:afterAutospacing="1" w:line="240" w:lineRule="auto"/>
              <w:rPr>
                <w:rFonts w:ascii="Times New Roman" w:eastAsia="Times New Roman" w:hAnsi="Times New Roman" w:cs="Times New Roman"/>
                <w:sz w:val="16"/>
                <w:szCs w:val="16"/>
                <w:lang w:val="uk-UA" w:eastAsia="ru-RU"/>
              </w:rPr>
            </w:pPr>
            <w:r w:rsidRPr="00637EC4">
              <w:rPr>
                <w:rFonts w:ascii="Times New Roman" w:eastAsia="Times New Roman" w:hAnsi="Times New Roman" w:cs="Times New Roman"/>
                <w:color w:val="000000"/>
                <w:sz w:val="16"/>
                <w:szCs w:val="16"/>
                <w:lang w:val="uk-UA" w:eastAsia="ru-RU"/>
              </w:rPr>
              <w:t>Нерозподілений прибуток (непокритий збиток)</w:t>
            </w:r>
          </w:p>
        </w:tc>
        <w:tc>
          <w:tcPr>
            <w:tcW w:w="685" w:type="pct"/>
            <w:shd w:val="clear" w:color="auto" w:fill="auto"/>
            <w:tcMar>
              <w:top w:w="15" w:type="dxa"/>
              <w:left w:w="15" w:type="dxa"/>
              <w:bottom w:w="15" w:type="dxa"/>
              <w:right w:w="15" w:type="dxa"/>
            </w:tcMar>
            <w:vAlign w:val="center"/>
          </w:tcPr>
          <w:p w:rsidR="00637EC4" w:rsidRPr="00637EC4" w:rsidRDefault="00637EC4" w:rsidP="00637EC4">
            <w:pPr>
              <w:suppressAutoHyphens/>
              <w:spacing w:after="0" w:line="240" w:lineRule="auto"/>
              <w:jc w:val="center"/>
              <w:rPr>
                <w:rFonts w:ascii="Times New Roman" w:eastAsia="Times New Roman" w:hAnsi="Times New Roman" w:cs="Times New Roman"/>
                <w:kern w:val="1"/>
                <w:sz w:val="16"/>
                <w:szCs w:val="16"/>
                <w:lang w:val="uk-UA" w:eastAsia="ru-RU"/>
              </w:rPr>
            </w:pPr>
            <w:r w:rsidRPr="00637EC4">
              <w:rPr>
                <w:rFonts w:ascii="Times New Roman" w:eastAsia="Times New Roman" w:hAnsi="Times New Roman" w:cs="Times New Roman"/>
                <w:kern w:val="1"/>
                <w:sz w:val="16"/>
                <w:szCs w:val="16"/>
                <w:lang w:val="uk-UA" w:eastAsia="ru-RU"/>
              </w:rPr>
              <w:t>(213,0)</w:t>
            </w:r>
          </w:p>
        </w:tc>
        <w:tc>
          <w:tcPr>
            <w:tcW w:w="685" w:type="pct"/>
            <w:shd w:val="clear" w:color="auto" w:fill="auto"/>
            <w:tcMar>
              <w:top w:w="15" w:type="dxa"/>
              <w:left w:w="15" w:type="dxa"/>
              <w:bottom w:w="15" w:type="dxa"/>
              <w:right w:w="15" w:type="dxa"/>
            </w:tcMar>
          </w:tcPr>
          <w:p w:rsidR="00637EC4" w:rsidRPr="00637EC4" w:rsidRDefault="00637EC4" w:rsidP="00637EC4">
            <w:pPr>
              <w:suppressAutoHyphens/>
              <w:spacing w:after="0" w:line="240" w:lineRule="auto"/>
              <w:jc w:val="center"/>
              <w:rPr>
                <w:rFonts w:ascii="Times New Roman" w:eastAsia="Times New Roman" w:hAnsi="Times New Roman" w:cs="Times New Roman"/>
                <w:kern w:val="1"/>
                <w:sz w:val="16"/>
                <w:szCs w:val="16"/>
                <w:lang w:val="uk-UA" w:eastAsia="ru-RU"/>
              </w:rPr>
            </w:pPr>
            <w:r w:rsidRPr="00637EC4">
              <w:rPr>
                <w:rFonts w:ascii="Times New Roman" w:eastAsia="Times New Roman" w:hAnsi="Times New Roman" w:cs="Times New Roman"/>
                <w:kern w:val="1"/>
                <w:sz w:val="16"/>
                <w:szCs w:val="16"/>
                <w:lang w:val="uk-UA" w:eastAsia="ru-RU"/>
              </w:rPr>
              <w:t>129,3</w:t>
            </w:r>
          </w:p>
        </w:tc>
      </w:tr>
      <w:tr w:rsidR="00637EC4" w:rsidRPr="00637EC4" w:rsidTr="004F222A">
        <w:tc>
          <w:tcPr>
            <w:tcW w:w="3630" w:type="pct"/>
            <w:vAlign w:val="center"/>
          </w:tcPr>
          <w:p w:rsidR="00637EC4" w:rsidRPr="00637EC4" w:rsidRDefault="00637EC4" w:rsidP="00637EC4">
            <w:pPr>
              <w:spacing w:before="100" w:beforeAutospacing="1" w:after="100" w:afterAutospacing="1" w:line="240" w:lineRule="auto"/>
              <w:rPr>
                <w:rFonts w:ascii="Times New Roman" w:eastAsia="Times New Roman" w:hAnsi="Times New Roman" w:cs="Times New Roman"/>
                <w:sz w:val="16"/>
                <w:szCs w:val="16"/>
                <w:lang w:val="uk-UA" w:eastAsia="ru-RU"/>
              </w:rPr>
            </w:pPr>
            <w:r w:rsidRPr="00637EC4">
              <w:rPr>
                <w:rFonts w:ascii="Times New Roman" w:eastAsia="Times New Roman" w:hAnsi="Times New Roman" w:cs="Times New Roman"/>
                <w:color w:val="000000"/>
                <w:sz w:val="16"/>
                <w:szCs w:val="16"/>
                <w:lang w:val="uk-UA" w:eastAsia="ru-RU"/>
              </w:rPr>
              <w:t>Власний капітал </w:t>
            </w:r>
          </w:p>
        </w:tc>
        <w:tc>
          <w:tcPr>
            <w:tcW w:w="685" w:type="pct"/>
            <w:shd w:val="clear" w:color="auto" w:fill="auto"/>
            <w:tcMar>
              <w:top w:w="15" w:type="dxa"/>
              <w:left w:w="15" w:type="dxa"/>
              <w:bottom w:w="15" w:type="dxa"/>
              <w:right w:w="15" w:type="dxa"/>
            </w:tcMar>
            <w:vAlign w:val="center"/>
          </w:tcPr>
          <w:p w:rsidR="00637EC4" w:rsidRPr="00637EC4" w:rsidRDefault="00637EC4" w:rsidP="00637EC4">
            <w:pPr>
              <w:suppressAutoHyphens/>
              <w:spacing w:after="0" w:line="240" w:lineRule="auto"/>
              <w:jc w:val="center"/>
              <w:rPr>
                <w:rFonts w:ascii="Times New Roman" w:eastAsia="Times New Roman" w:hAnsi="Times New Roman" w:cs="Times New Roman"/>
                <w:kern w:val="1"/>
                <w:sz w:val="16"/>
                <w:szCs w:val="16"/>
                <w:lang w:val="uk-UA" w:eastAsia="ru-RU"/>
              </w:rPr>
            </w:pPr>
            <w:r w:rsidRPr="00637EC4">
              <w:rPr>
                <w:rFonts w:ascii="Times New Roman" w:eastAsia="Times New Roman" w:hAnsi="Times New Roman" w:cs="Times New Roman"/>
                <w:kern w:val="1"/>
                <w:sz w:val="16"/>
                <w:szCs w:val="16"/>
                <w:lang w:val="uk-UA" w:eastAsia="ru-RU"/>
              </w:rPr>
              <w:t>31 198,1</w:t>
            </w:r>
          </w:p>
        </w:tc>
        <w:tc>
          <w:tcPr>
            <w:tcW w:w="685" w:type="pct"/>
            <w:shd w:val="clear" w:color="auto" w:fill="auto"/>
            <w:tcMar>
              <w:top w:w="15" w:type="dxa"/>
              <w:left w:w="15" w:type="dxa"/>
              <w:bottom w:w="15" w:type="dxa"/>
              <w:right w:w="15" w:type="dxa"/>
            </w:tcMar>
          </w:tcPr>
          <w:p w:rsidR="00637EC4" w:rsidRPr="00637EC4" w:rsidRDefault="00637EC4" w:rsidP="00637EC4">
            <w:pPr>
              <w:suppressAutoHyphens/>
              <w:spacing w:after="0" w:line="240" w:lineRule="auto"/>
              <w:jc w:val="center"/>
              <w:rPr>
                <w:rFonts w:ascii="Times New Roman" w:eastAsia="Times New Roman" w:hAnsi="Times New Roman" w:cs="Times New Roman"/>
                <w:kern w:val="1"/>
                <w:sz w:val="16"/>
                <w:szCs w:val="16"/>
                <w:lang w:val="uk-UA" w:eastAsia="ru-RU"/>
              </w:rPr>
            </w:pPr>
            <w:r w:rsidRPr="00637EC4">
              <w:rPr>
                <w:rFonts w:ascii="Times New Roman" w:eastAsia="Times New Roman" w:hAnsi="Times New Roman" w:cs="Times New Roman"/>
                <w:kern w:val="1"/>
                <w:sz w:val="16"/>
                <w:szCs w:val="16"/>
                <w:lang w:val="uk-UA" w:eastAsia="ru-RU"/>
              </w:rPr>
              <w:t>33 433,6</w:t>
            </w:r>
          </w:p>
        </w:tc>
      </w:tr>
      <w:tr w:rsidR="00637EC4" w:rsidRPr="00637EC4" w:rsidTr="004F222A">
        <w:tc>
          <w:tcPr>
            <w:tcW w:w="3630" w:type="pct"/>
            <w:vAlign w:val="center"/>
          </w:tcPr>
          <w:p w:rsidR="00637EC4" w:rsidRPr="00637EC4" w:rsidRDefault="00637EC4" w:rsidP="00637EC4">
            <w:pPr>
              <w:spacing w:before="100" w:beforeAutospacing="1" w:after="100" w:afterAutospacing="1" w:line="240" w:lineRule="auto"/>
              <w:rPr>
                <w:rFonts w:ascii="Times New Roman" w:eastAsia="Times New Roman" w:hAnsi="Times New Roman" w:cs="Times New Roman"/>
                <w:sz w:val="16"/>
                <w:szCs w:val="16"/>
                <w:lang w:val="uk-UA" w:eastAsia="ru-RU"/>
              </w:rPr>
            </w:pPr>
            <w:r w:rsidRPr="00637EC4">
              <w:rPr>
                <w:rFonts w:ascii="Times New Roman" w:eastAsia="Times New Roman" w:hAnsi="Times New Roman" w:cs="Times New Roman"/>
                <w:color w:val="000000"/>
                <w:sz w:val="16"/>
                <w:szCs w:val="16"/>
                <w:lang w:val="uk-UA" w:eastAsia="ru-RU"/>
              </w:rPr>
              <w:t>Зареєстрований (пайовий/статутний) капітал </w:t>
            </w:r>
          </w:p>
        </w:tc>
        <w:tc>
          <w:tcPr>
            <w:tcW w:w="685" w:type="pct"/>
            <w:shd w:val="clear" w:color="auto" w:fill="auto"/>
            <w:tcMar>
              <w:top w:w="15" w:type="dxa"/>
              <w:left w:w="15" w:type="dxa"/>
              <w:bottom w:w="15" w:type="dxa"/>
              <w:right w:w="15" w:type="dxa"/>
            </w:tcMar>
            <w:vAlign w:val="center"/>
          </w:tcPr>
          <w:p w:rsidR="00637EC4" w:rsidRPr="00637EC4" w:rsidRDefault="00637EC4" w:rsidP="00637EC4">
            <w:pPr>
              <w:suppressAutoHyphens/>
              <w:spacing w:after="0" w:line="240" w:lineRule="auto"/>
              <w:jc w:val="center"/>
              <w:rPr>
                <w:rFonts w:ascii="Times New Roman" w:eastAsia="Times New Roman" w:hAnsi="Times New Roman" w:cs="Times New Roman"/>
                <w:kern w:val="1"/>
                <w:sz w:val="16"/>
                <w:szCs w:val="16"/>
                <w:lang w:val="uk-UA" w:eastAsia="ru-RU"/>
              </w:rPr>
            </w:pPr>
            <w:r w:rsidRPr="00637EC4">
              <w:rPr>
                <w:rFonts w:ascii="Times New Roman" w:eastAsia="Times New Roman" w:hAnsi="Times New Roman" w:cs="Times New Roman"/>
                <w:kern w:val="1"/>
                <w:sz w:val="16"/>
                <w:szCs w:val="16"/>
                <w:lang w:val="uk-UA" w:eastAsia="ru-RU"/>
              </w:rPr>
              <w:t>2 384,0</w:t>
            </w:r>
          </w:p>
        </w:tc>
        <w:tc>
          <w:tcPr>
            <w:tcW w:w="685" w:type="pct"/>
            <w:shd w:val="clear" w:color="auto" w:fill="auto"/>
            <w:tcMar>
              <w:top w:w="15" w:type="dxa"/>
              <w:left w:w="15" w:type="dxa"/>
              <w:bottom w:w="15" w:type="dxa"/>
              <w:right w:w="15" w:type="dxa"/>
            </w:tcMar>
          </w:tcPr>
          <w:p w:rsidR="00637EC4" w:rsidRPr="00637EC4" w:rsidRDefault="00637EC4" w:rsidP="00637EC4">
            <w:pPr>
              <w:suppressAutoHyphens/>
              <w:spacing w:after="0" w:line="240" w:lineRule="auto"/>
              <w:jc w:val="center"/>
              <w:rPr>
                <w:rFonts w:ascii="Times New Roman" w:eastAsia="Times New Roman" w:hAnsi="Times New Roman" w:cs="Times New Roman"/>
                <w:kern w:val="1"/>
                <w:sz w:val="16"/>
                <w:szCs w:val="16"/>
                <w:lang w:val="uk-UA" w:eastAsia="ru-RU"/>
              </w:rPr>
            </w:pPr>
            <w:r w:rsidRPr="00637EC4">
              <w:rPr>
                <w:rFonts w:ascii="Times New Roman" w:eastAsia="Times New Roman" w:hAnsi="Times New Roman" w:cs="Times New Roman"/>
                <w:kern w:val="1"/>
                <w:sz w:val="16"/>
                <w:szCs w:val="16"/>
                <w:lang w:val="uk-UA" w:eastAsia="ru-RU"/>
              </w:rPr>
              <w:t>2 384,0</w:t>
            </w:r>
          </w:p>
        </w:tc>
      </w:tr>
      <w:tr w:rsidR="00637EC4" w:rsidRPr="00637EC4" w:rsidTr="004F222A">
        <w:tc>
          <w:tcPr>
            <w:tcW w:w="3630" w:type="pct"/>
            <w:vAlign w:val="center"/>
          </w:tcPr>
          <w:p w:rsidR="00637EC4" w:rsidRPr="00637EC4" w:rsidRDefault="00637EC4" w:rsidP="00637EC4">
            <w:pPr>
              <w:spacing w:before="100" w:beforeAutospacing="1" w:after="100" w:afterAutospacing="1" w:line="240" w:lineRule="auto"/>
              <w:rPr>
                <w:rFonts w:ascii="Times New Roman" w:eastAsia="Times New Roman" w:hAnsi="Times New Roman" w:cs="Times New Roman"/>
                <w:sz w:val="16"/>
                <w:szCs w:val="16"/>
                <w:lang w:val="uk-UA" w:eastAsia="ru-RU"/>
              </w:rPr>
            </w:pPr>
            <w:r w:rsidRPr="00637EC4">
              <w:rPr>
                <w:rFonts w:ascii="Times New Roman" w:eastAsia="Times New Roman" w:hAnsi="Times New Roman" w:cs="Times New Roman"/>
                <w:color w:val="000000"/>
                <w:sz w:val="16"/>
                <w:szCs w:val="16"/>
                <w:lang w:val="uk-UA" w:eastAsia="ru-RU"/>
              </w:rPr>
              <w:t>Довгострокові зобов'язання і забезпечення</w:t>
            </w:r>
          </w:p>
        </w:tc>
        <w:tc>
          <w:tcPr>
            <w:tcW w:w="685" w:type="pct"/>
            <w:shd w:val="clear" w:color="auto" w:fill="auto"/>
            <w:tcMar>
              <w:top w:w="15" w:type="dxa"/>
              <w:left w:w="15" w:type="dxa"/>
              <w:bottom w:w="15" w:type="dxa"/>
              <w:right w:w="15" w:type="dxa"/>
            </w:tcMar>
            <w:vAlign w:val="center"/>
          </w:tcPr>
          <w:p w:rsidR="00637EC4" w:rsidRPr="00637EC4" w:rsidRDefault="00637EC4" w:rsidP="00637EC4">
            <w:pPr>
              <w:suppressAutoHyphens/>
              <w:spacing w:after="0" w:line="240" w:lineRule="auto"/>
              <w:jc w:val="center"/>
              <w:rPr>
                <w:rFonts w:ascii="Times New Roman" w:eastAsia="Times New Roman" w:hAnsi="Times New Roman" w:cs="Times New Roman"/>
                <w:kern w:val="1"/>
                <w:sz w:val="16"/>
                <w:szCs w:val="16"/>
                <w:lang w:val="uk-UA" w:eastAsia="ru-RU"/>
              </w:rPr>
            </w:pPr>
            <w:r w:rsidRPr="00637EC4">
              <w:rPr>
                <w:rFonts w:ascii="Times New Roman" w:eastAsia="Times New Roman" w:hAnsi="Times New Roman" w:cs="Times New Roman"/>
                <w:kern w:val="1"/>
                <w:sz w:val="16"/>
                <w:szCs w:val="16"/>
                <w:lang w:val="uk-UA" w:eastAsia="ru-RU"/>
              </w:rPr>
              <w:t>39,2</w:t>
            </w:r>
          </w:p>
        </w:tc>
        <w:tc>
          <w:tcPr>
            <w:tcW w:w="685" w:type="pct"/>
            <w:shd w:val="clear" w:color="auto" w:fill="auto"/>
            <w:tcMar>
              <w:top w:w="15" w:type="dxa"/>
              <w:left w:w="15" w:type="dxa"/>
              <w:bottom w:w="15" w:type="dxa"/>
              <w:right w:w="15" w:type="dxa"/>
            </w:tcMar>
          </w:tcPr>
          <w:p w:rsidR="00637EC4" w:rsidRPr="00637EC4" w:rsidRDefault="00637EC4" w:rsidP="00637EC4">
            <w:pPr>
              <w:suppressAutoHyphens/>
              <w:spacing w:after="0" w:line="240" w:lineRule="auto"/>
              <w:jc w:val="center"/>
              <w:rPr>
                <w:rFonts w:ascii="Times New Roman" w:eastAsia="Times New Roman" w:hAnsi="Times New Roman" w:cs="Times New Roman"/>
                <w:kern w:val="1"/>
                <w:sz w:val="16"/>
                <w:szCs w:val="16"/>
                <w:highlight w:val="yellow"/>
                <w:lang w:val="uk-UA" w:eastAsia="ru-RU"/>
              </w:rPr>
            </w:pPr>
            <w:r w:rsidRPr="00637EC4">
              <w:rPr>
                <w:rFonts w:ascii="Times New Roman" w:eastAsia="Times New Roman" w:hAnsi="Times New Roman" w:cs="Times New Roman"/>
                <w:kern w:val="1"/>
                <w:sz w:val="16"/>
                <w:szCs w:val="16"/>
                <w:lang w:val="uk-UA" w:eastAsia="ru-RU"/>
              </w:rPr>
              <w:t>41,5</w:t>
            </w:r>
          </w:p>
        </w:tc>
      </w:tr>
      <w:tr w:rsidR="00637EC4" w:rsidRPr="00637EC4" w:rsidTr="004F222A">
        <w:tc>
          <w:tcPr>
            <w:tcW w:w="3630" w:type="pct"/>
            <w:vAlign w:val="center"/>
          </w:tcPr>
          <w:p w:rsidR="00637EC4" w:rsidRPr="00637EC4" w:rsidRDefault="00637EC4" w:rsidP="00637EC4">
            <w:pPr>
              <w:spacing w:before="100" w:beforeAutospacing="1" w:after="100" w:afterAutospacing="1" w:line="240" w:lineRule="auto"/>
              <w:rPr>
                <w:rFonts w:ascii="Times New Roman" w:eastAsia="Times New Roman" w:hAnsi="Times New Roman" w:cs="Times New Roman"/>
                <w:sz w:val="16"/>
                <w:szCs w:val="16"/>
                <w:lang w:val="uk-UA" w:eastAsia="ru-RU"/>
              </w:rPr>
            </w:pPr>
            <w:r w:rsidRPr="00637EC4">
              <w:rPr>
                <w:rFonts w:ascii="Times New Roman" w:eastAsia="Times New Roman" w:hAnsi="Times New Roman" w:cs="Times New Roman"/>
                <w:color w:val="000000"/>
                <w:sz w:val="16"/>
                <w:szCs w:val="16"/>
                <w:lang w:val="uk-UA" w:eastAsia="ru-RU"/>
              </w:rPr>
              <w:t>Поточні зобов'язання і забезпечення</w:t>
            </w:r>
          </w:p>
        </w:tc>
        <w:tc>
          <w:tcPr>
            <w:tcW w:w="685" w:type="pct"/>
            <w:shd w:val="clear" w:color="auto" w:fill="auto"/>
            <w:tcMar>
              <w:top w:w="15" w:type="dxa"/>
              <w:left w:w="15" w:type="dxa"/>
              <w:bottom w:w="15" w:type="dxa"/>
              <w:right w:w="15" w:type="dxa"/>
            </w:tcMar>
            <w:vAlign w:val="center"/>
          </w:tcPr>
          <w:p w:rsidR="00637EC4" w:rsidRPr="00637EC4" w:rsidRDefault="00637EC4" w:rsidP="00637EC4">
            <w:pPr>
              <w:suppressAutoHyphens/>
              <w:spacing w:after="0" w:line="240" w:lineRule="auto"/>
              <w:jc w:val="center"/>
              <w:rPr>
                <w:rFonts w:ascii="Times New Roman" w:eastAsia="Times New Roman" w:hAnsi="Times New Roman" w:cs="Times New Roman"/>
                <w:kern w:val="1"/>
                <w:sz w:val="16"/>
                <w:szCs w:val="16"/>
                <w:lang w:val="uk-UA" w:eastAsia="ru-RU"/>
              </w:rPr>
            </w:pPr>
            <w:r w:rsidRPr="00637EC4">
              <w:rPr>
                <w:rFonts w:ascii="Times New Roman" w:eastAsia="Times New Roman" w:hAnsi="Times New Roman" w:cs="Times New Roman"/>
                <w:kern w:val="1"/>
                <w:sz w:val="16"/>
                <w:szCs w:val="16"/>
                <w:lang w:val="uk-UA" w:eastAsia="ru-RU"/>
              </w:rPr>
              <w:t>893,7</w:t>
            </w:r>
          </w:p>
        </w:tc>
        <w:tc>
          <w:tcPr>
            <w:tcW w:w="685" w:type="pct"/>
            <w:shd w:val="clear" w:color="auto" w:fill="auto"/>
            <w:tcMar>
              <w:top w:w="15" w:type="dxa"/>
              <w:left w:w="15" w:type="dxa"/>
              <w:bottom w:w="15" w:type="dxa"/>
              <w:right w:w="15" w:type="dxa"/>
            </w:tcMar>
          </w:tcPr>
          <w:p w:rsidR="00637EC4" w:rsidRPr="00637EC4" w:rsidRDefault="00637EC4" w:rsidP="00637EC4">
            <w:pPr>
              <w:suppressAutoHyphens/>
              <w:spacing w:after="0" w:line="240" w:lineRule="auto"/>
              <w:jc w:val="center"/>
              <w:rPr>
                <w:rFonts w:ascii="Times New Roman" w:eastAsia="Times New Roman" w:hAnsi="Times New Roman" w:cs="Times New Roman"/>
                <w:kern w:val="1"/>
                <w:sz w:val="16"/>
                <w:szCs w:val="16"/>
                <w:lang w:val="uk-UA" w:eastAsia="ru-RU"/>
              </w:rPr>
            </w:pPr>
            <w:r w:rsidRPr="00637EC4">
              <w:rPr>
                <w:rFonts w:ascii="Times New Roman" w:eastAsia="Times New Roman" w:hAnsi="Times New Roman" w:cs="Times New Roman"/>
                <w:kern w:val="1"/>
                <w:sz w:val="16"/>
                <w:szCs w:val="16"/>
                <w:lang w:val="uk-UA" w:eastAsia="ru-RU"/>
              </w:rPr>
              <w:t>422,7</w:t>
            </w:r>
          </w:p>
        </w:tc>
      </w:tr>
      <w:tr w:rsidR="00637EC4" w:rsidRPr="00637EC4" w:rsidTr="004F222A">
        <w:tc>
          <w:tcPr>
            <w:tcW w:w="3630" w:type="pct"/>
            <w:vAlign w:val="center"/>
          </w:tcPr>
          <w:p w:rsidR="00637EC4" w:rsidRPr="00637EC4" w:rsidRDefault="00637EC4" w:rsidP="00637EC4">
            <w:pPr>
              <w:spacing w:before="100" w:beforeAutospacing="1" w:after="100" w:afterAutospacing="1" w:line="240" w:lineRule="auto"/>
              <w:rPr>
                <w:rFonts w:ascii="Times New Roman" w:eastAsia="Times New Roman" w:hAnsi="Times New Roman" w:cs="Times New Roman"/>
                <w:sz w:val="16"/>
                <w:szCs w:val="16"/>
                <w:lang w:val="uk-UA" w:eastAsia="ru-RU"/>
              </w:rPr>
            </w:pPr>
            <w:r w:rsidRPr="00637EC4">
              <w:rPr>
                <w:rFonts w:ascii="Times New Roman" w:eastAsia="Times New Roman" w:hAnsi="Times New Roman" w:cs="Times New Roman"/>
                <w:color w:val="000000"/>
                <w:sz w:val="16"/>
                <w:szCs w:val="16"/>
                <w:lang w:val="uk-UA" w:eastAsia="ru-RU"/>
              </w:rPr>
              <w:t>Чистий фінансовий результат: прибуток (збиток) </w:t>
            </w:r>
          </w:p>
        </w:tc>
        <w:tc>
          <w:tcPr>
            <w:tcW w:w="685" w:type="pct"/>
            <w:shd w:val="clear" w:color="auto" w:fill="auto"/>
            <w:tcMar>
              <w:top w:w="15" w:type="dxa"/>
              <w:left w:w="15" w:type="dxa"/>
              <w:bottom w:w="15" w:type="dxa"/>
              <w:right w:w="15" w:type="dxa"/>
            </w:tcMar>
            <w:vAlign w:val="center"/>
          </w:tcPr>
          <w:p w:rsidR="00637EC4" w:rsidRPr="00637EC4" w:rsidRDefault="00637EC4" w:rsidP="00637EC4">
            <w:pPr>
              <w:suppressAutoHyphens/>
              <w:spacing w:after="0" w:line="240" w:lineRule="auto"/>
              <w:jc w:val="center"/>
              <w:rPr>
                <w:rFonts w:ascii="Times New Roman" w:eastAsia="Times New Roman" w:hAnsi="Times New Roman" w:cs="Times New Roman"/>
                <w:kern w:val="1"/>
                <w:sz w:val="16"/>
                <w:szCs w:val="16"/>
                <w:lang w:val="uk-UA" w:eastAsia="ru-RU"/>
              </w:rPr>
            </w:pPr>
            <w:r w:rsidRPr="00637EC4">
              <w:rPr>
                <w:rFonts w:ascii="Times New Roman" w:eastAsia="Times New Roman" w:hAnsi="Times New Roman" w:cs="Times New Roman"/>
                <w:kern w:val="1"/>
                <w:sz w:val="16"/>
                <w:szCs w:val="16"/>
                <w:lang w:val="uk-UA" w:eastAsia="ru-RU"/>
              </w:rPr>
              <w:t>(342,3)</w:t>
            </w:r>
          </w:p>
        </w:tc>
        <w:tc>
          <w:tcPr>
            <w:tcW w:w="685" w:type="pct"/>
            <w:shd w:val="clear" w:color="auto" w:fill="auto"/>
            <w:tcMar>
              <w:top w:w="15" w:type="dxa"/>
              <w:left w:w="15" w:type="dxa"/>
              <w:bottom w:w="15" w:type="dxa"/>
              <w:right w:w="15" w:type="dxa"/>
            </w:tcMar>
          </w:tcPr>
          <w:p w:rsidR="00637EC4" w:rsidRPr="00637EC4" w:rsidRDefault="00637EC4" w:rsidP="00637EC4">
            <w:pPr>
              <w:suppressAutoHyphens/>
              <w:spacing w:after="0" w:line="240" w:lineRule="auto"/>
              <w:jc w:val="center"/>
              <w:rPr>
                <w:rFonts w:ascii="Times New Roman" w:eastAsia="Times New Roman" w:hAnsi="Times New Roman" w:cs="Times New Roman"/>
                <w:kern w:val="1"/>
                <w:sz w:val="16"/>
                <w:szCs w:val="16"/>
                <w:lang w:val="uk-UA" w:eastAsia="ru-RU"/>
              </w:rPr>
            </w:pPr>
            <w:r w:rsidRPr="00637EC4">
              <w:rPr>
                <w:rFonts w:ascii="Times New Roman" w:eastAsia="Times New Roman" w:hAnsi="Times New Roman" w:cs="Times New Roman"/>
                <w:kern w:val="1"/>
                <w:sz w:val="16"/>
                <w:szCs w:val="16"/>
                <w:lang w:val="uk-UA" w:eastAsia="ru-RU"/>
              </w:rPr>
              <w:t>11,6</w:t>
            </w:r>
          </w:p>
        </w:tc>
      </w:tr>
      <w:tr w:rsidR="00637EC4" w:rsidRPr="00637EC4" w:rsidTr="004F222A">
        <w:tc>
          <w:tcPr>
            <w:tcW w:w="3630" w:type="pct"/>
            <w:vAlign w:val="center"/>
          </w:tcPr>
          <w:p w:rsidR="00637EC4" w:rsidRPr="00637EC4" w:rsidRDefault="00637EC4" w:rsidP="00637EC4">
            <w:pPr>
              <w:spacing w:before="100" w:beforeAutospacing="1" w:after="100" w:afterAutospacing="1" w:line="240" w:lineRule="auto"/>
              <w:rPr>
                <w:rFonts w:ascii="Times New Roman" w:eastAsia="Times New Roman" w:hAnsi="Times New Roman" w:cs="Times New Roman"/>
                <w:sz w:val="16"/>
                <w:szCs w:val="16"/>
                <w:lang w:val="uk-UA" w:eastAsia="ru-RU"/>
              </w:rPr>
            </w:pPr>
            <w:r w:rsidRPr="00637EC4">
              <w:rPr>
                <w:rFonts w:ascii="Times New Roman" w:eastAsia="Times New Roman" w:hAnsi="Times New Roman" w:cs="Times New Roman"/>
                <w:color w:val="000000"/>
                <w:sz w:val="16"/>
                <w:szCs w:val="16"/>
                <w:lang w:val="uk-UA" w:eastAsia="ru-RU"/>
              </w:rPr>
              <w:t>Середньорічна кількість акцій (шт.) </w:t>
            </w:r>
          </w:p>
        </w:tc>
        <w:tc>
          <w:tcPr>
            <w:tcW w:w="685" w:type="pct"/>
            <w:shd w:val="clear" w:color="auto" w:fill="auto"/>
            <w:tcMar>
              <w:top w:w="15" w:type="dxa"/>
              <w:left w:w="15" w:type="dxa"/>
              <w:bottom w:w="15" w:type="dxa"/>
              <w:right w:w="15" w:type="dxa"/>
            </w:tcMar>
            <w:vAlign w:val="center"/>
          </w:tcPr>
          <w:p w:rsidR="00637EC4" w:rsidRPr="00637EC4" w:rsidRDefault="00637EC4" w:rsidP="00637EC4">
            <w:pPr>
              <w:suppressAutoHyphens/>
              <w:spacing w:after="0" w:line="240" w:lineRule="auto"/>
              <w:jc w:val="center"/>
              <w:rPr>
                <w:rFonts w:ascii="Times New Roman" w:eastAsia="Times New Roman" w:hAnsi="Times New Roman" w:cs="Times New Roman"/>
                <w:kern w:val="1"/>
                <w:sz w:val="16"/>
                <w:szCs w:val="16"/>
                <w:lang w:val="uk-UA" w:eastAsia="ru-RU"/>
              </w:rPr>
            </w:pPr>
            <w:r w:rsidRPr="00637EC4">
              <w:rPr>
                <w:rFonts w:ascii="Times New Roman" w:eastAsia="Times New Roman" w:hAnsi="Times New Roman" w:cs="Times New Roman"/>
                <w:kern w:val="1"/>
                <w:sz w:val="16"/>
                <w:szCs w:val="16"/>
                <w:lang w:val="uk-UA" w:eastAsia="ru-RU"/>
              </w:rPr>
              <w:t>9 535 920</w:t>
            </w:r>
          </w:p>
        </w:tc>
        <w:tc>
          <w:tcPr>
            <w:tcW w:w="685" w:type="pct"/>
            <w:shd w:val="clear" w:color="auto" w:fill="auto"/>
            <w:tcMar>
              <w:top w:w="15" w:type="dxa"/>
              <w:left w:w="15" w:type="dxa"/>
              <w:bottom w:w="15" w:type="dxa"/>
              <w:right w:w="15" w:type="dxa"/>
            </w:tcMar>
          </w:tcPr>
          <w:p w:rsidR="00637EC4" w:rsidRPr="00637EC4" w:rsidRDefault="00637EC4" w:rsidP="00637EC4">
            <w:pPr>
              <w:suppressAutoHyphens/>
              <w:spacing w:after="0" w:line="240" w:lineRule="auto"/>
              <w:jc w:val="center"/>
              <w:rPr>
                <w:rFonts w:ascii="Times New Roman" w:eastAsia="Times New Roman" w:hAnsi="Times New Roman" w:cs="Times New Roman"/>
                <w:kern w:val="1"/>
                <w:sz w:val="16"/>
                <w:szCs w:val="16"/>
                <w:lang w:val="uk-UA" w:eastAsia="ru-RU"/>
              </w:rPr>
            </w:pPr>
            <w:r w:rsidRPr="00637EC4">
              <w:rPr>
                <w:rFonts w:ascii="Times New Roman" w:eastAsia="Times New Roman" w:hAnsi="Times New Roman" w:cs="Times New Roman"/>
                <w:kern w:val="1"/>
                <w:sz w:val="16"/>
                <w:szCs w:val="16"/>
                <w:lang w:val="uk-UA" w:eastAsia="ru-RU"/>
              </w:rPr>
              <w:t>9 535 920</w:t>
            </w:r>
          </w:p>
        </w:tc>
      </w:tr>
      <w:tr w:rsidR="00637EC4" w:rsidRPr="00637EC4" w:rsidTr="004F222A">
        <w:tc>
          <w:tcPr>
            <w:tcW w:w="3630" w:type="pct"/>
            <w:vAlign w:val="center"/>
          </w:tcPr>
          <w:p w:rsidR="00637EC4" w:rsidRPr="00637EC4" w:rsidRDefault="00637EC4" w:rsidP="00637EC4">
            <w:pPr>
              <w:spacing w:before="100" w:beforeAutospacing="1" w:after="100" w:afterAutospacing="1" w:line="240" w:lineRule="auto"/>
              <w:rPr>
                <w:rFonts w:ascii="Times New Roman" w:eastAsia="Times New Roman" w:hAnsi="Times New Roman" w:cs="Times New Roman"/>
                <w:sz w:val="16"/>
                <w:szCs w:val="16"/>
                <w:lang w:val="uk-UA" w:eastAsia="ru-RU"/>
              </w:rPr>
            </w:pPr>
            <w:r w:rsidRPr="00637EC4">
              <w:rPr>
                <w:rFonts w:ascii="Times New Roman" w:eastAsia="Times New Roman" w:hAnsi="Times New Roman" w:cs="Times New Roman"/>
                <w:sz w:val="16"/>
                <w:szCs w:val="16"/>
                <w:lang w:val="uk-UA" w:eastAsia="ru-RU"/>
              </w:rPr>
              <w:t>Чистий прибуток (збиток) на одну просту акцію (грн)</w:t>
            </w:r>
          </w:p>
        </w:tc>
        <w:tc>
          <w:tcPr>
            <w:tcW w:w="685" w:type="pct"/>
            <w:shd w:val="clear" w:color="auto" w:fill="auto"/>
            <w:tcMar>
              <w:top w:w="15" w:type="dxa"/>
              <w:left w:w="15" w:type="dxa"/>
              <w:bottom w:w="15" w:type="dxa"/>
              <w:right w:w="15" w:type="dxa"/>
            </w:tcMar>
            <w:vAlign w:val="center"/>
          </w:tcPr>
          <w:p w:rsidR="00637EC4" w:rsidRPr="00637EC4" w:rsidRDefault="00491682" w:rsidP="00637EC4">
            <w:pPr>
              <w:suppressAutoHyphens/>
              <w:spacing w:after="0" w:line="240" w:lineRule="auto"/>
              <w:jc w:val="center"/>
              <w:rPr>
                <w:rFonts w:ascii="Times New Roman" w:eastAsia="Times New Roman" w:hAnsi="Times New Roman" w:cs="Times New Roman"/>
                <w:kern w:val="1"/>
                <w:sz w:val="16"/>
                <w:szCs w:val="16"/>
                <w:lang w:val="uk-UA" w:eastAsia="ru-RU"/>
              </w:rPr>
            </w:pPr>
            <w:r>
              <w:rPr>
                <w:rFonts w:ascii="Times New Roman" w:eastAsia="Times New Roman" w:hAnsi="Times New Roman" w:cs="Times New Roman"/>
                <w:kern w:val="1"/>
                <w:sz w:val="16"/>
                <w:szCs w:val="16"/>
                <w:lang w:val="uk-UA" w:eastAsia="ru-RU"/>
              </w:rPr>
              <w:t>(0,04)</w:t>
            </w:r>
          </w:p>
        </w:tc>
        <w:tc>
          <w:tcPr>
            <w:tcW w:w="685" w:type="pct"/>
            <w:shd w:val="clear" w:color="auto" w:fill="auto"/>
            <w:tcMar>
              <w:top w:w="15" w:type="dxa"/>
              <w:left w:w="15" w:type="dxa"/>
              <w:bottom w:w="15" w:type="dxa"/>
              <w:right w:w="15" w:type="dxa"/>
            </w:tcMar>
          </w:tcPr>
          <w:p w:rsidR="00637EC4" w:rsidRPr="00637EC4" w:rsidRDefault="00637EC4" w:rsidP="00637EC4">
            <w:pPr>
              <w:suppressAutoHyphens/>
              <w:spacing w:after="0" w:line="240" w:lineRule="auto"/>
              <w:jc w:val="center"/>
              <w:rPr>
                <w:rFonts w:ascii="Times New Roman" w:eastAsia="Times New Roman" w:hAnsi="Times New Roman" w:cs="Times New Roman"/>
                <w:kern w:val="1"/>
                <w:sz w:val="16"/>
                <w:szCs w:val="16"/>
                <w:lang w:val="uk-UA" w:eastAsia="ru-RU"/>
              </w:rPr>
            </w:pPr>
            <w:r w:rsidRPr="00637EC4">
              <w:rPr>
                <w:rFonts w:ascii="Times New Roman" w:eastAsia="Times New Roman" w:hAnsi="Times New Roman" w:cs="Times New Roman"/>
                <w:kern w:val="1"/>
                <w:sz w:val="16"/>
                <w:szCs w:val="16"/>
                <w:lang w:val="uk-UA" w:eastAsia="ru-RU"/>
              </w:rPr>
              <w:t>0,001</w:t>
            </w:r>
          </w:p>
        </w:tc>
      </w:tr>
    </w:tbl>
    <w:p w:rsidR="00B32D9C" w:rsidRPr="00B32D9C" w:rsidRDefault="00B32D9C" w:rsidP="00B32D9C">
      <w:pPr>
        <w:spacing w:after="0" w:line="240" w:lineRule="auto"/>
        <w:rPr>
          <w:rFonts w:ascii="Times New Roman" w:hAnsi="Times New Roman" w:cs="Times New Roman"/>
          <w:sz w:val="18"/>
          <w:szCs w:val="18"/>
        </w:rPr>
      </w:pPr>
    </w:p>
    <w:p w:rsidR="00975951" w:rsidRPr="00B32D9C" w:rsidRDefault="00B32D9C" w:rsidP="00B04E7D">
      <w:pPr>
        <w:tabs>
          <w:tab w:val="left" w:pos="10620"/>
        </w:tabs>
        <w:spacing w:after="0" w:line="240" w:lineRule="auto"/>
        <w:ind w:left="360" w:right="180" w:firstLine="349"/>
        <w:rPr>
          <w:lang w:val="uk-UA"/>
        </w:rPr>
      </w:pPr>
      <w:r w:rsidRPr="00B32D9C">
        <w:rPr>
          <w:rFonts w:ascii="Times New Roman" w:hAnsi="Times New Roman" w:cs="Times New Roman"/>
          <w:b/>
          <w:bCs/>
          <w:sz w:val="18"/>
          <w:szCs w:val="18"/>
          <w:lang w:val="uk-UA"/>
        </w:rPr>
        <w:t xml:space="preserve">Телефон для довідок: </w:t>
      </w:r>
      <w:r w:rsidRPr="00B32D9C">
        <w:rPr>
          <w:rFonts w:ascii="Times New Roman" w:hAnsi="Times New Roman" w:cs="Times New Roman"/>
          <w:b/>
          <w:iCs/>
          <w:sz w:val="18"/>
          <w:szCs w:val="18"/>
          <w:lang w:val="uk-UA" w:eastAsia="ar-SA"/>
        </w:rPr>
        <w:t>(</w:t>
      </w:r>
      <w:r w:rsidRPr="00B32D9C">
        <w:rPr>
          <w:rFonts w:ascii="Times New Roman" w:hAnsi="Times New Roman" w:cs="Times New Roman"/>
          <w:b/>
          <w:sz w:val="18"/>
          <w:szCs w:val="18"/>
          <w:lang w:val="uk-UA"/>
        </w:rPr>
        <w:t>044) 354-09-57</w:t>
      </w:r>
      <w:r w:rsidRPr="00B32D9C">
        <w:rPr>
          <w:rFonts w:ascii="Times New Roman" w:hAnsi="Times New Roman" w:cs="Times New Roman"/>
          <w:i/>
          <w:sz w:val="18"/>
          <w:szCs w:val="18"/>
          <w:lang w:val="uk-UA"/>
        </w:rPr>
        <w:t xml:space="preserve"> </w:t>
      </w:r>
      <w:r w:rsidRPr="00B32D9C">
        <w:rPr>
          <w:rFonts w:ascii="Times New Roman" w:hAnsi="Times New Roman" w:cs="Times New Roman"/>
          <w:b/>
          <w:bCs/>
          <w:sz w:val="18"/>
          <w:szCs w:val="18"/>
          <w:lang w:val="uk-UA"/>
        </w:rPr>
        <w:t xml:space="preserve">Наглядова рада АТ «Дарницький плодоовочевий комбінат»  </w:t>
      </w:r>
    </w:p>
    <w:sectPr w:rsidR="00975951" w:rsidRPr="00B32D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FD4"/>
    <w:multiLevelType w:val="hybridMultilevel"/>
    <w:tmpl w:val="A66855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D9C"/>
    <w:rsid w:val="00322DBF"/>
    <w:rsid w:val="00491682"/>
    <w:rsid w:val="004C61F7"/>
    <w:rsid w:val="004C746A"/>
    <w:rsid w:val="005E5F2B"/>
    <w:rsid w:val="00637EC4"/>
    <w:rsid w:val="0073669D"/>
    <w:rsid w:val="00B04E7D"/>
    <w:rsid w:val="00B32D9C"/>
    <w:rsid w:val="00BF3A00"/>
    <w:rsid w:val="00C85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3EB17"/>
  <w15:chartTrackingRefBased/>
  <w15:docId w15:val="{53BA2EC1-1741-4987-88B7-A3CA0DA7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4E7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04E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91003">
      <w:bodyDiv w:val="1"/>
      <w:marLeft w:val="0"/>
      <w:marRight w:val="0"/>
      <w:marTop w:val="0"/>
      <w:marBottom w:val="0"/>
      <w:divBdr>
        <w:top w:val="none" w:sz="0" w:space="0" w:color="auto"/>
        <w:left w:val="none" w:sz="0" w:space="0" w:color="auto"/>
        <w:bottom w:val="none" w:sz="0" w:space="0" w:color="auto"/>
        <w:right w:val="none" w:sz="0" w:space="0" w:color="auto"/>
      </w:divBdr>
    </w:div>
    <w:div w:id="94484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1677</Words>
  <Characters>9559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BAYADERAGROUP</Company>
  <LinksUpToDate>false</LinksUpToDate>
  <CharactersWithSpaces>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Герасименко Елена</dc:creator>
  <cp:keywords/>
  <dc:description/>
  <cp:lastModifiedBy>Герасименко Елена</cp:lastModifiedBy>
  <cp:revision>6</cp:revision>
  <cp:lastPrinted>2020-07-10T08:27:00Z</cp:lastPrinted>
  <dcterms:created xsi:type="dcterms:W3CDTF">2020-07-06T07:52:00Z</dcterms:created>
  <dcterms:modified xsi:type="dcterms:W3CDTF">2021-03-10T08:46:00Z</dcterms:modified>
</cp:coreProperties>
</file>